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273C8C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Замдиректора по УР</w:t>
      </w:r>
      <w:r w:rsidRPr="00273C8C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273C8C">
        <w:rPr>
          <w:rFonts w:ascii="Times New Roman" w:hAnsi="Times New Roman" w:cs="Times New Roman"/>
          <w:b/>
          <w:sz w:val="28"/>
          <w:szCs w:val="28"/>
        </w:rPr>
        <w:tab/>
        <w:t>Кузьминов Н.И____________</w:t>
      </w: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C8C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273C8C">
        <w:rPr>
          <w:rFonts w:ascii="Times New Roman" w:hAnsi="Times New Roman" w:cs="Times New Roman"/>
          <w:b/>
          <w:sz w:val="28"/>
          <w:szCs w:val="28"/>
        </w:rPr>
        <w:tab/>
        <w:t>«1.09.2021»</w:t>
      </w: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891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891" w:rsidRPr="00273C8C" w:rsidRDefault="00A33891" w:rsidP="00A33891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C8C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по изобразительному искусству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>в 6 классе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3C8C">
        <w:rPr>
          <w:rFonts w:ascii="Times New Roman" w:hAnsi="Times New Roman" w:cs="Times New Roman"/>
          <w:sz w:val="28"/>
          <w:szCs w:val="28"/>
        </w:rPr>
        <w:t>(Автор учеб.</w:t>
      </w:r>
      <w:proofErr w:type="gramEnd"/>
      <w:r w:rsidRPr="00273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3C8C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273C8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>Количество часов за год - 34ч.</w:t>
      </w:r>
    </w:p>
    <w:p w:rsidR="00A33891" w:rsidRPr="00273C8C" w:rsidRDefault="00A33891" w:rsidP="00A338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>Количество часов в неделю - 1 час</w:t>
      </w:r>
    </w:p>
    <w:p w:rsidR="00A33891" w:rsidRPr="00273C8C" w:rsidRDefault="00A33891" w:rsidP="00A33891">
      <w:pPr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 </w:t>
      </w:r>
    </w:p>
    <w:p w:rsidR="00A33891" w:rsidRPr="00273C8C" w:rsidRDefault="00A33891" w:rsidP="00A33891">
      <w:pPr>
        <w:jc w:val="right"/>
        <w:rPr>
          <w:rFonts w:ascii="Times New Roman" w:hAnsi="Times New Roman" w:cs="Times New Roman"/>
          <w:sz w:val="28"/>
          <w:szCs w:val="28"/>
        </w:rPr>
      </w:pPr>
      <w:r w:rsidRPr="00273C8C">
        <w:rPr>
          <w:rFonts w:ascii="Times New Roman" w:hAnsi="Times New Roman" w:cs="Times New Roman"/>
          <w:sz w:val="28"/>
          <w:szCs w:val="28"/>
        </w:rPr>
        <w:t xml:space="preserve">                                           Батчаева </w:t>
      </w:r>
      <w:proofErr w:type="spellStart"/>
      <w:r w:rsidRPr="00273C8C"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 w:rsidRPr="00273C8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73C8C">
        <w:rPr>
          <w:rFonts w:ascii="Times New Roman" w:hAnsi="Times New Roman" w:cs="Times New Roman"/>
          <w:sz w:val="28"/>
          <w:szCs w:val="28"/>
        </w:rPr>
        <w:t>Мырзабековна</w:t>
      </w:r>
      <w:proofErr w:type="spellEnd"/>
      <w:r w:rsidRPr="00273C8C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A33891" w:rsidRDefault="00A3389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891" w:rsidRDefault="00A3389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891" w:rsidRDefault="00A3389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33891" w:rsidRDefault="00A3389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3891" w:rsidRDefault="00A3389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E4490" w:rsidRPr="00326523" w:rsidRDefault="00EE4490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«изобразительному искусству», 6 класс.</w:t>
      </w:r>
    </w:p>
    <w:p w:rsidR="00EE4490" w:rsidRPr="00326523" w:rsidRDefault="00EE4490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Неменский</w:t>
      </w:r>
      <w:proofErr w:type="spellEnd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Б.Н.</w:t>
      </w:r>
    </w:p>
    <w:p w:rsidR="00EE4490" w:rsidRPr="00326523" w:rsidRDefault="00EE4490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– нормативно-управленческий документ, характеризующий систему организации образовательной деятельности педагога.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народного художника России, академика  РАО и РАХ Б. М.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еменского</w:t>
      </w:r>
      <w:proofErr w:type="spellEnd"/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(М.: Просвещение, 2019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частично видоизменённой за счёт расширения отдельных тем и реализации регионального компонента из расчёта от 10 до 15 процентов от 34 часов, что составляет от 3 до 5 уроков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учебный год. Для работы по программе предполагается использование учебно-методического комплекта (далее УМК): учебник,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программы является создание условий для планирования, организации и управления образовательным процессом по изобразительному искусству в 6 классе и максимальная реализация культуры Тульской области за счёт расширения и углубления некоторых тем, указанных в календарно-тематическом планировании.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с учётом статуса учреждения, его целей, задач и направлений, а также контингента обучающихся.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практической реализации компонентов государственного образовательного стандарта при изучении предмета «изобразительное искусство» в 6 классе;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конкретно определить содержание, объём, порядок изучения предмета «изобразительное искусство» в 6 классе с учётом целей, задач и особенностей учебно-воспитательного процесса учреждения и контингента обучающихся.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рабочей программы: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нормативная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рабочая программа является обязательным документом для выполнения в полном объёме;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целеполагания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определяет ценности и цели, ради достижения которых она введена в образовательную область «искусство»;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определения содержания образования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есть фиксирует состав элементов содержания, подлежащих усвоению 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(требования к минимуму содержания образования), а также степень их трудности;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процессуальная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14" w:firstLine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оценочная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есть выявляет уровни усвоения элементов содержания, объекты контроля и критерии оценки уровня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«изобразительному искусству».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6.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часов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год– 34, из них в неделю – 1.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по четвертям зависит от календарного графика на учебный год.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Планирование составлено на основе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программы народного художника России, академика  РАО и РАХ Б. М.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частично видоизменённой за счёт расширения отдельных тем и реализации регионального компонента из расчёта от 10 до 15 процентов от 34 часов, что составляет от 3 до 5 уроков за учебный год.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Учебник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«Изобразительное искусство. Искусство в жизни человека». 6 класс: учебник для общеобразовательных учреждений/ Л.А.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Б.М.Неменского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Просвещение, 201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Дополнительная литература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а) дополнительная литература для учителя: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 С., Савенков А. И. Коллективное творчество детей. – М.: Российское педагогическое агентство, 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 С.  Народное искусство в воспитании детей. – М.: Российское педагогическое агентство, 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Компанцева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 Поэтический образ природы в детском рисунке. – М.: Просвещение,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4490" w:rsidRPr="00326523" w:rsidRDefault="008941A1" w:rsidP="008941A1">
      <w:pPr>
        <w:shd w:val="clear" w:color="auto" w:fill="FFFFFF"/>
        <w:spacing w:after="0" w:line="240" w:lineRule="auto"/>
        <w:ind w:left="356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Курочкина Н. А. Детям о книжной графике. – СПб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Акцидент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Лялина Л. А. Дизайн и дети: Методические рекомендации. – М.: ТЦ Сфера, 20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356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рисунка. - М.: АСТ, 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356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Пауэл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 Ф. Цвет и как его использовать. – М.: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АСТ, 20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Свиридова О. В. Изобразительное искусство. 5-8 классы: проверочные и     контрольные тесты. – Волгоград: Учитель, 20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Трофимова М. В.,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И. И учеба, и игра: изобразительное искусство. Популярное пособие для родителей и педагогов. – Яр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ославль: Академия развития, 2019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Я.,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Величкина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А. Основы народного и декоративно-прикладного искусства. – М.: Мозаика-Синтез, 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8941A1" w:rsidRPr="00326523" w:rsidRDefault="008941A1" w:rsidP="00EE4490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Я. Метод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к учебнику изобразительное искусс</w:t>
      </w:r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 1 </w:t>
      </w:r>
      <w:proofErr w:type="spellStart"/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EE4490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2020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тем учебного курса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изобразительного искусства и основы образного языка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цвет в произведениях живописи; объёмные изображения в скульптуре; основы языка изображения);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мир наших вещей; натюрморт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 гр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афике; цвет в натюрморте; выразительные возможности натюрморта);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вглядываясь в человека; портрет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века);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человек и пространство; пейзаж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</w:t>
      </w:r>
      <w:proofErr w:type="gramEnd"/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 искусства; язык и смысл).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план:</w:t>
      </w:r>
    </w:p>
    <w:tbl>
      <w:tblPr>
        <w:tblW w:w="1006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924"/>
        <w:gridCol w:w="5251"/>
        <w:gridCol w:w="2370"/>
      </w:tblGrid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358c972363ae414ecfeef99c77b19d63d0c957a8"/>
            <w:bookmarkStart w:id="2" w:name="0"/>
            <w:bookmarkEnd w:id="1"/>
            <w:bookmarkEnd w:id="2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изобразительного искусства и основы образного языка.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 и семь пластических искусств.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– основа изобразительного творчества.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F46C7D">
            <w:pPr>
              <w:spacing w:after="0" w:line="0" w:lineRule="atLeast"/>
              <w:ind w:right="6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Линия и её выразительные </w:t>
            </w: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Пятно как средство выражения. Композиция как ритм пятен.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Цвет. Основы </w:t>
            </w:r>
            <w:proofErr w:type="spellStart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в произведениях живописи. </w:t>
            </w:r>
            <w:r w:rsidRPr="003265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Цвет в произведениях живописи тульских художников.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Объёмные изображения в скульптуре. </w:t>
            </w:r>
            <w:r w:rsidRPr="003265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Объёмные изображения в скульптурах города Тулы.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языка изображения.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наших вещей. Натюрморт.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Реальность и фантазия в творчестве художника. </w:t>
            </w:r>
            <w:r w:rsidRPr="003265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Реальность и фантазия в творчестве тульских художников.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предметного мира – натюрморт.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формы. Многообразие форм окружающего мира.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объёма на плоскости и линейная перспектива.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Освещение. Свет и тень.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</w:t>
            </w:r>
            <w:proofErr w:type="gramStart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 в гр</w:t>
            </w:r>
            <w:proofErr w:type="gramEnd"/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афике.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в натюрморте.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возможности натюрморта (обобщение темы).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Вглядываясь в человека. Портрет.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человека – главная тема в искусстве.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 головы человека и её пропорции.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головы человека в пространстве.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Графический портретный рисунок и выразительный образ человека.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в скульптуре.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Сатирические образы человека.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возможности освещения в портрете.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в живописи.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цвета в портрете.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портретисты (обобщение темы). </w:t>
            </w:r>
            <w:r w:rsidRPr="003265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Портретисты-туляки.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 и пространство </w:t>
            </w: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изобразительном искусстве.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Жанры в изобразительном искусстве.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пространства.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линейной и воздушной перспективы.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Пейзаж – большой мир. Организация изображаемого пространства.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Пейзаж-настроение. Природа и художник. </w:t>
            </w:r>
            <w:r w:rsidRPr="003265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Пейзажисты-туляки.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пейзаж.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941A1" w:rsidRPr="00326523" w:rsidTr="00F46C7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возможности</w:t>
            </w: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изобразительного искусства. Язык и смысл.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1A1" w:rsidRPr="00326523" w:rsidRDefault="008941A1" w:rsidP="0089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планирование. 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поурочное планирование представляет систему уроков по курсу «Искусство» в 6 классе.</w:t>
      </w:r>
    </w:p>
    <w:tbl>
      <w:tblPr>
        <w:tblW w:w="1077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567"/>
        <w:gridCol w:w="851"/>
        <w:gridCol w:w="1275"/>
        <w:gridCol w:w="1276"/>
        <w:gridCol w:w="992"/>
        <w:gridCol w:w="993"/>
        <w:gridCol w:w="1134"/>
        <w:gridCol w:w="708"/>
        <w:gridCol w:w="709"/>
      </w:tblGrid>
      <w:tr w:rsidR="00F46C7D" w:rsidRPr="00326523" w:rsidTr="00672F49">
        <w:trPr>
          <w:trHeight w:val="10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758de0f7ef9db9313d094c352f7fd160fa52a32a"/>
            <w:bookmarkStart w:id="4" w:name="1"/>
            <w:bookmarkEnd w:id="3"/>
            <w:bookmarkEnd w:id="4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672F49">
            <w:pPr>
              <w:spacing w:after="0" w:line="240" w:lineRule="auto"/>
              <w:ind w:left="-108" w:right="44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ИКТ (информационное обеспечение урока)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rPr>
          <w:trHeight w:val="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изобразительного искусства и основы образного языка (8 часов).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 в семье пластических искусств.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Пластические или пространственные виды искусства и их деление на три группы.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об искусстве и его видах. Виды изобразительного искусства: живопись, графика, скульптура.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опрос. Практическая работа.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зрительный материал с видами искусств.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«Виды изобразительного искусства».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F49" w:rsidRPr="00B8146F" w:rsidRDefault="00672F49" w:rsidP="00672F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C7D" w:rsidRPr="00B8146F" w:rsidRDefault="00672F49" w:rsidP="00672F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Рисунок – основа изобразительного творчества.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Рисунок – основа мастерства художника. Виды рисунка. Графические материалы.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Зарисовка с натуры отдельных растений (произрастающих на территории Тульской области), не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имеющих ярко выраженной окраски (колоски и т.п.).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Фронтальный опрос. Просмотр и обсуждение работ.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Наброски с натуры комнатных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«В. Серов. Графика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F49" w:rsidRPr="00B8146F" w:rsidRDefault="00672F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9</w:t>
            </w:r>
          </w:p>
          <w:p w:rsidR="00672F49" w:rsidRPr="00B8146F" w:rsidRDefault="00672F49" w:rsidP="00672F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F49" w:rsidRPr="00B8146F" w:rsidRDefault="00672F49" w:rsidP="00672F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C7D" w:rsidRPr="00B8146F" w:rsidRDefault="00672F49" w:rsidP="00672F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36449" w:rsidRPr="00B81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и её выразительные возможности.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свойства линии. Условность и образность линейного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(</w:t>
            </w:r>
            <w:r w:rsidRPr="00B81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 представлению) 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линейных рисунков трав (произрастающих на территории Тульской области), которые колышет ветер (линейный ритм).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обсуждение работ. Беседа по теме урока.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тем, где встречаются линии в природе.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презентация. Работа на компьютере.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16.</w:t>
            </w:r>
          </w:p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Пятно как средство выражения. Композиция как ритм пятен.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Пятно в изобразительном искусстве. Тон и тональные отношения: тёмное - светлое. Линия и пятно.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различных осенних состояний в природе (ветер, тучи, дождь, туман; яркое солнце и тени).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Наброски с натуры деревьев с передачей тоновых отношений.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Мультимедийная презентация. Работа на компьютере в программе </w:t>
            </w:r>
            <w:proofErr w:type="spell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Paint</w:t>
            </w:r>
            <w:proofErr w:type="spell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23.</w:t>
            </w:r>
          </w:p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Цвет. Основы </w:t>
            </w:r>
            <w:proofErr w:type="spell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цветоведения</w:t>
            </w:r>
            <w:proofErr w:type="spell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свой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цв</w:t>
            </w:r>
            <w:proofErr w:type="gram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ета. Цветовой круг. Цветовой контраст. Насыщенность цвета и его светлота.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Фантазийные изображения сказочных царств с ограниченной палитрой и с показом вариативных возможностей цвета.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цветом предметов, которые окружают нас в быту.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30.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в произведениях живописи. </w:t>
            </w:r>
            <w:r w:rsidRPr="00B81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Цвет в произведениях живописи тульских художников.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Цветовые отношения. Живое смешение красок. Выразительность мазка. Фактура в живописи.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осеннего букета с разным настроением – радостный букет, грустный, торжественный, тихий и т.д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обсуждение работ. Эстетическая оценка рисунка «Букет».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материал с объёмными изображениями.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«Художники-импрессионисты».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C7D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  <w:p w:rsidR="00336449" w:rsidRPr="00B8146F" w:rsidRDefault="00336449" w:rsidP="003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Объёмные изображения в скульптуре. </w:t>
            </w:r>
            <w:r w:rsidRPr="00B81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Объёмные изображения в скульптурах города Тулы.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объёмного изображения. Художественные материалы в скульптуре и их выразительные свойства.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Объёмные изображения животных в разных материалах: глина или пластилин (по выбору учащихся).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Найти иллюстрации с мелкой пластикой.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«Художники-анималисты».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14.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языка изображения.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материала темы «Виды изобразительного искусства. Художественное восприятие, зрительские умения».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«Виды изобразительного искусства, художественные материалы и их выразительные возможности». Викторина.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с анализом творческих работ, выполненных на уроках.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окружающим нас миром.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21.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 наших вещей. Натюрморт (8 часов).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Реальность и фантазия в творчестве художника. </w:t>
            </w:r>
            <w:r w:rsidRPr="00B81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Реальность и фантазия в творчестве тульских художников.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Условность и правдоподобие в изобразительном искусстве. Реальность и фантазия в творческой деятельности художника.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Беседа. Изображение как познание окружающего мира и отношение к нему человека. Почему люди хранят произведения искусства?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с анализом произведений, выполненных известными художниками.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иллюстрации натюрмортов.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«Контраст языка изображения в произведениях искусства».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4.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Изображение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предметного мира – натюрморт.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Многообразие форм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изображения мира вещей в истории искусства. Натюрморт в истории искусства. Появление жанра натюрморта.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 над натюрморт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ом из плоских изображений знакомых предметов с акцентом на композицию, ритм. Аппликация.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Творческое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Подобрать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иллюстрации с натюрмортами.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Мультимедийная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презентация «Жанр в изобразительном искусстве: натюрморт».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lastRenderedPageBreak/>
              <w:t>11.</w:t>
            </w:r>
          </w:p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формы. Многообразие форм окружающего мира.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форм в мире. Линейные, плоскостные и объёмные формы. Выразительность формы.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из бумаги простых геометрических тел (</w:t>
            </w:r>
            <w:r w:rsidRPr="00B81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куб, конус, цилиндр, </w:t>
            </w:r>
            <w:proofErr w:type="spellStart"/>
            <w:r w:rsidRPr="00B81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параллепипед</w:t>
            </w:r>
            <w:proofErr w:type="spellEnd"/>
            <w:r w:rsidRPr="00B81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пирамида).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Наброски с натуры простых по форме предметов быта.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18.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объёма на плоскости, линейная перспектива.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Плоскость и объём. Изображение как окно в мир. Перспектива как способ изображения на плоскости предметов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конструкций из нескольких геометрических тел с передачей объёма графическими средствами (</w:t>
            </w:r>
            <w:r w:rsidRPr="00B814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карандаш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одним и тем же предметом при разном освещении.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«Изображение геометрических тел».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25.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Освещение. Свет и тень.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как средство выявления объёма предмета. Источник освещения. Свет. Блик. Рефлекс.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геометрических тел из гипса или бумаги при боковом освещении с использованием только белой и чёрной гуаши.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иллюстрации с изображением натюрморта в графике.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 в гр</w:t>
            </w:r>
            <w:proofErr w:type="gram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Графическое изображение натюрмортов. Композиция и образный строй в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натюрморте.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Практическая работа: оттиск с аппликации натюрморта на картоне.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Зарисовки с натуры одного предмета (стакан, кастрюля и т.п.).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«Гравюра. Офорт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.».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в натюрморте.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в живописи и богатство его выразительных возможностей.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изображением натюрморта в заданном эмоциональном состоянии: 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</w:t>
            </w:r>
            <w:proofErr w:type="gram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грустный и т.д..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свои работы к итоговой выставке.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«Натюрморт в живописи».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16.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натюрморта (обобщение темы).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изученного.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Предметный мир в изобразительном искусстве. Натюрморт в искусстве 19-20 веков. Жанр натюрморта и его развитие.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Беседа. Жанр натюрморта и его развитие. Натюрморт и выражение творческой индивидуальности художника.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с анализом произведений, выполненных на уроках.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«Натюрморт в живописи».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23.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Вглядывась</w:t>
            </w:r>
            <w:proofErr w:type="spellEnd"/>
            <w:r w:rsidRPr="00B8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человека. Портрет (11 часов).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– главная тема искусства.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человека в искусстве разных эпох. История возникновения портрета. Проблема сходства в портрете.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Беседа. Портрет в искусстве Древнего Рима, эпохи Возрождения и в искусстве Нового времени. Парадный портрет.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с анализом произведений известных художников.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зрительный ряд с изображением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«Человек в истории искусства».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13.</w:t>
            </w:r>
          </w:p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головы человека и её пропорция.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в конструкции головы человека. Подвижные части лица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мимика. Пропорции лица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изображением головы человека с соотнесёнными по-разному деталями лица (нос, губы, глаза, брови, скулы и т.д.).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зрительный ряд с изображением головы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«Портрет человека в графике».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20.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Изображение головы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человека в пространстве.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Повороты и ракурсы головы.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Соотношение лицевой и черепной частей головы. Индивидуальные особенности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Объёмное конструктивное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изображение головы. Рисование с натуры гипсовой головы.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Творческое обсужде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Принести фотогра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фию друга или любимого актёра, певца, художника и т.п</w:t>
            </w:r>
            <w:proofErr w:type="gram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27.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Графический портретный рисунок и выразительный образ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человека в графическом портрете. Выразительные средства и возможности графического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Рисунок (набросок) с натуры друга или одноклассника. Постараться передать индивидуальные особенности и настроение.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репродукции с изображением скульптурных портретов.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«Портрет человека в графике».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в скульптуре.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Скульптурный портрет в истории искусства. Человек – основной предмет изображения в скульптуре. Материал скульптуры.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изображением в скульптурном портрете выбранного литературного героя с ярко выраженным характером пластическим способом лепки.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комические изображения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«Человек в скульптуре».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Сатирические образы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Правда жизни и язык искусства. Художественное преувеличение. Карикатура и дружеский шарж. Сатирические образы в искусстве.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сатирических образов литературных героев или создание дружеских шаржей (по выбору учащихся).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Присмотреться к лицам родных и близких людей. Подобрать репродукции портретов.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Мультимедийная презентация. Работа на компьютере в программе </w:t>
            </w:r>
            <w:proofErr w:type="spellStart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Paint</w:t>
            </w:r>
            <w:proofErr w:type="spellEnd"/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24.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Образные возможности освещения в портрете.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образа человека при различном освещении. Постоянство формы и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изменение её восприятия при различном освещении.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Наблюдения натуры и наброски (пятном) с изображением головы в различном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освещении.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творчестве художника-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портретиста.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Мультимедийная презентация «Роль освещения в портрете».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3.03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в живописи.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и место портрета в истории искусства. Обобщённый образ человека в разные эпохи.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Аналитические зарисовки композиций портретов известных художников технике акварельной живописи.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творчестве художника-портретиста.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«Портрет в живописи».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10.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цвета в портрете.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Цветовое решение образа в портрете. Тон и цвет. Цвет и освещение. Цвет и живописная фактура.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созданием автопортрета или портрета близкого человека – члена семьи, друга (по выбору учащихся).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репродукции портретов с картин известных художников.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«Цвет и живописная натура».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17.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03-31.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Великие портретисты (обобщение темы).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Портретисты-туляки.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изученного.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Выражение творческой индивидуальности художника в созданных им портретных образах.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Беседа. Личность художника и его эпоха. Индивидуальность образного языка в произведениях великих художников.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с анализом творческих работ, выполненных на уроках.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репродукции картин с изображением пейзажей.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графических и живописных работ учащихся.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Человек и пространство в изобразительном искусстве (7 часов).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Жанры в изобразительном искусстве.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новых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 изображения и картина мира в изобразительном искусстве. Жанры в изобразительном 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искусстве.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 «Изменение видения мира в разные эпохи». Тематическая картина.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Аргументированно анализировать картины, написанные в разных жанрах.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Зарисовки с натуры.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«Жанры изобразительного искусства».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14.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пространства.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формирования новых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перспективы. Перспектива как изобразительная грамота. Пространство иконы и его смысл. Понятие точки зрения.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«Изображение пространства в искусстве Древнего Египта, Древней Греции, эпохи Возрождения и в искусстве 20 века».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иллюстративный материал с изображением пространства художников Тульской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«Виды перспективы».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21.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линейной и воздушной перспективы.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практического применения знаний, умений.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Перспектива – учение о способах передачи глубины пространства. Плоскость картины. Точка схода. Горизонт и его высота.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Изображение уходящей вдаль аллеи с соблюдением правил линейной и воздушной перспективы с использованием карандаша и гуаши 2-3 цветов.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иллюстративный материал с использованием правил линейной и воздушной перспективы.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«Линейная и воздушная перспективы».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28.</w:t>
            </w:r>
          </w:p>
          <w:p w:rsidR="00336449" w:rsidRPr="00B8146F" w:rsidRDefault="00336449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Пейзаж. Организация изображаемого пространства.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практического применения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 – как самостоятельный жанр в искусстве. Древний китайский пейзаж. Эпический и романтический пейзаж.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изображением большого эпического пейзажа «Дорога в большой мир». Смешанная техника: аппликация, живопись.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иллюстративный материал с изображением пейзажа.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«Пейзаж в искусстве разных народов».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Пейзаж-настроение. Природа и художник.</w:t>
            </w: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Пейзажисты-туляки.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практического применения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Пейзаж-настроение как отклик на переживания художника. Многообразие форм и красок окружающего мира. Освещение в природе. Колорит.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пейзажа-настроения – работа по представлению и по памяти с предварительным выбором яркого личного впечатления от состояния в природе.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Эстетическая оценка результата работы с анализом использования перспективы.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иллюстративный материал, отражающий пейзаж-настроение.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«Пейзаж и творчество импрессионистов и русских художников 19 века».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12.</w:t>
            </w:r>
          </w:p>
          <w:p w:rsidR="00326523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B41A35" w:rsidRPr="00B8146F" w:rsidRDefault="00B41A35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пейзаж.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практического применения знаний.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Разные образы города Тулы в истории искусства и в российском искусстве 20 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графической композиции «Городской пейзаж» с использованием гуаши или оттиска с аппликацией на картоне.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Творческое обсуждение работ, выполненных на уроке.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Подобрать иллюстративный материал на тему «Сельский пейзаж».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Мультимедийная презентация «Пейзажи 17 – начала 20 века».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19.</w:t>
            </w:r>
          </w:p>
          <w:p w:rsidR="00326523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F46C7D" w:rsidRPr="00326523" w:rsidTr="00672F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изученного.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материала по темам и года. Повторение жанров изобразительного искусства.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работ, выполненных в течение учебного года. Экскурсия по выставке. Зрители и экскурсоводы.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Эстетическая оценка результата работы, проделанной в течение учебного года.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Наблюдения за окружающим миром. Рисование по впечатлениям (по желанию).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0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26.</w:t>
            </w:r>
          </w:p>
          <w:p w:rsidR="00326523" w:rsidRPr="00B8146F" w:rsidRDefault="00326523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B8146F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C7D" w:rsidRPr="00B8146F" w:rsidRDefault="00F46C7D" w:rsidP="0089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8941A1" w:rsidRPr="00326523" w:rsidRDefault="008941A1" w:rsidP="008941A1">
      <w:pPr>
        <w:shd w:val="clear" w:color="auto" w:fill="FFFFFF"/>
        <w:spacing w:after="0" w:line="240" w:lineRule="auto"/>
        <w:ind w:right="44" w:firstLine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right="44" w:firstLine="4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 по данной программе.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76" w:firstLine="6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 и умения учащихся.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76" w:firstLine="6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(Основные требования к знаниям, умениям и навыкам </w:t>
      </w:r>
      <w:proofErr w:type="gramStart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концу 6 класса в соответствии с Федеральным государственным образовательным стандартом и с учётом примерной программы.).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76" w:firstLine="6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художественных знаний, умений и навыков предполагает, что </w:t>
      </w:r>
      <w:r w:rsidRPr="00326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учащиеся должны знать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и значении изобразительного искусства в культуре: в жизни общества и жизни человека.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существовании изобразительного искусства во все времена; должны иметь представление о многообразии образных языков искусства и особенностях видения мира в разные эпохи.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и жанры изобразительного искусства; иметь представление об основных этапах развития портрета, пейзажа и натюрморта в истории искусства.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творчества и значение в отечественной культуре великих русских художнико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пейзажистов, мастеров портрета и натюрморта.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средства художественной выразительности в изобразительном искусстве: линия, пятно, тон, цвет, форма, перспектива.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 построения изображения головы человека.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ритмической организации изображения и богатстве выразительных возможностей.</w:t>
      </w:r>
    </w:p>
    <w:p w:rsidR="008941A1" w:rsidRPr="00326523" w:rsidRDefault="008941A1" w:rsidP="008941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разных художественных материалах, художественных техниках и их значении в создании художественного образа.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Учащиеся должны уметь</w:t>
      </w:r>
      <w:r w:rsidRPr="00326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941A1" w:rsidRPr="00326523" w:rsidRDefault="008941A1" w:rsidP="008941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красками (гуашь, акварель), несколькими графическими материалами (карандаш, тушь), уметь использовать коллажные техники, обладать первичными навыками лепки</w:t>
      </w:r>
    </w:p>
    <w:p w:rsidR="008941A1" w:rsidRPr="00326523" w:rsidRDefault="008941A1" w:rsidP="008941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конструктивную форму предмета, владеть первичными навыками плоского и объёмного изображения предмета и группы предметов; пользоваться начальными правилами линейной и воздушной перспективы.</w:t>
      </w:r>
    </w:p>
    <w:p w:rsidR="008941A1" w:rsidRPr="00326523" w:rsidRDefault="008941A1" w:rsidP="008941A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8941A1" w:rsidRPr="00326523" w:rsidRDefault="008941A1" w:rsidP="008941A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1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творческие композиционные работы в разных материалах с натуры, по памяти и воображению.</w:t>
      </w:r>
    </w:p>
    <w:p w:rsidR="008941A1" w:rsidRPr="00326523" w:rsidRDefault="008941A1" w:rsidP="008941A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1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устных индивидуальных и фронтальных ответов.</w:t>
      </w:r>
    </w:p>
    <w:p w:rsidR="008941A1" w:rsidRPr="00326523" w:rsidRDefault="008941A1" w:rsidP="0089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участия.</w:t>
      </w:r>
    </w:p>
    <w:p w:rsidR="008941A1" w:rsidRPr="00326523" w:rsidRDefault="008941A1" w:rsidP="0089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собеседника прочувствовать суть вопроса.</w:t>
      </w:r>
    </w:p>
    <w:p w:rsidR="008941A1" w:rsidRPr="00326523" w:rsidRDefault="008941A1" w:rsidP="0089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Искренность ответов, их развернутость, образность, аргументированность.</w:t>
      </w:r>
    </w:p>
    <w:p w:rsidR="008941A1" w:rsidRPr="00326523" w:rsidRDefault="008941A1" w:rsidP="0089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Самостоятельность.</w:t>
      </w:r>
    </w:p>
    <w:p w:rsidR="008941A1" w:rsidRPr="00326523" w:rsidRDefault="008941A1" w:rsidP="0089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суждений.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система оценки творческой работы.</w:t>
      </w:r>
    </w:p>
    <w:p w:rsidR="008941A1" w:rsidRPr="00326523" w:rsidRDefault="008941A1" w:rsidP="008941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решена композиция: правильное решение композиции, предмета, портрета, пейзажа, натюрморта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8941A1" w:rsidRPr="00326523" w:rsidRDefault="008941A1" w:rsidP="008941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8941A1" w:rsidRPr="00326523" w:rsidRDefault="008941A1" w:rsidP="008941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всех этих компонентов складывается общая оценка работы </w:t>
      </w:r>
      <w:proofErr w:type="gram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контроля уровня </w:t>
      </w:r>
      <w:proofErr w:type="spellStart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обученности</w:t>
      </w:r>
      <w:proofErr w:type="spellEnd"/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941A1" w:rsidRPr="00326523" w:rsidRDefault="008941A1" w:rsidP="008941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Викторины.</w:t>
      </w:r>
    </w:p>
    <w:p w:rsidR="008941A1" w:rsidRPr="00326523" w:rsidRDefault="008941A1" w:rsidP="008941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Кроссворды.</w:t>
      </w:r>
    </w:p>
    <w:p w:rsidR="008941A1" w:rsidRPr="00326523" w:rsidRDefault="008941A1" w:rsidP="008941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Отчётные выставки творческих  (индивидуальных и коллективных) работ.</w:t>
      </w:r>
    </w:p>
    <w:p w:rsidR="008941A1" w:rsidRPr="00326523" w:rsidRDefault="008941A1" w:rsidP="008941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литературы.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литература: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«Изобразительное искусство и художест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венный труд.5-7классы». М 2019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(разработана под руководством народного художника России, академика РАО и РАХ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Б.М.Неменского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утверждена Министерством образования и науки РФ);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Изобразительное искусство. Искусство в жизни человека. 6 класс: учебник для общеобразовательных учреждений/ Л.А.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Б.М.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 М.: Просвещение, 201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Изобразительное искусство. 5-8 классы: рабочие программы по учебникам под редакцией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Б.М.неменского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авт.-сост.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Л.В.Шампарова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8941A1" w:rsidRPr="00326523" w:rsidRDefault="008941A1" w:rsidP="0089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Изобразительное искусство. Рабочие программы. Предметная линия учебников под редакцией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Б.М.Неменского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5-9 классы: пособие для учителей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Учреждений/ (Б.М.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Н.А. Горяева, А.С. Питерских). – М.: Просвещение, 20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литература.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а) </w:t>
      </w:r>
      <w:r w:rsidRPr="003265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дополнительная литература </w:t>
      </w:r>
      <w:r w:rsidRPr="003265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учителя</w:t>
      </w: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 С., Савенков А. И. Коллективное творчество детей. – М.: Российское педагогическое агентство, 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</w:p>
    <w:p w:rsidR="008941A1" w:rsidRPr="00326523" w:rsidRDefault="008941A1" w:rsidP="0089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 С.  Народное искусство в воспитании детей. – М.: Российское педагогическое агентство, 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8941A1" w:rsidRPr="00326523" w:rsidRDefault="008941A1" w:rsidP="00894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Компанцева</w:t>
      </w:r>
      <w:proofErr w:type="spellEnd"/>
      <w:r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 Поэтический образ природы в детском рисунке. – М.: Просвещение, </w:t>
      </w:r>
      <w:r w:rsidR="00326523" w:rsidRPr="0032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</w:p>
    <w:p w:rsidR="006F5845" w:rsidRDefault="006F5845"/>
    <w:sectPr w:rsidR="006F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99D"/>
    <w:multiLevelType w:val="multilevel"/>
    <w:tmpl w:val="F01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E4340"/>
    <w:multiLevelType w:val="multilevel"/>
    <w:tmpl w:val="6A0A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E0CF2"/>
    <w:multiLevelType w:val="multilevel"/>
    <w:tmpl w:val="907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64024"/>
    <w:multiLevelType w:val="multilevel"/>
    <w:tmpl w:val="E06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13425"/>
    <w:multiLevelType w:val="multilevel"/>
    <w:tmpl w:val="713E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5599C"/>
    <w:multiLevelType w:val="multilevel"/>
    <w:tmpl w:val="12DE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63D57"/>
    <w:multiLevelType w:val="multilevel"/>
    <w:tmpl w:val="CA1E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723D4"/>
    <w:multiLevelType w:val="multilevel"/>
    <w:tmpl w:val="5508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34242"/>
    <w:multiLevelType w:val="multilevel"/>
    <w:tmpl w:val="448A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71ACC"/>
    <w:multiLevelType w:val="multilevel"/>
    <w:tmpl w:val="8156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B59D7"/>
    <w:multiLevelType w:val="multilevel"/>
    <w:tmpl w:val="B1D6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83F94"/>
    <w:multiLevelType w:val="multilevel"/>
    <w:tmpl w:val="959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FB6906"/>
    <w:multiLevelType w:val="multilevel"/>
    <w:tmpl w:val="9E6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246BB2"/>
    <w:multiLevelType w:val="multilevel"/>
    <w:tmpl w:val="B35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D01EC"/>
    <w:multiLevelType w:val="multilevel"/>
    <w:tmpl w:val="B142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852CEB"/>
    <w:multiLevelType w:val="multilevel"/>
    <w:tmpl w:val="EE4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42559"/>
    <w:multiLevelType w:val="multilevel"/>
    <w:tmpl w:val="032E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251F91"/>
    <w:multiLevelType w:val="multilevel"/>
    <w:tmpl w:val="5E5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4"/>
  </w:num>
  <w:num w:numId="10">
    <w:abstractNumId w:val="7"/>
  </w:num>
  <w:num w:numId="11">
    <w:abstractNumId w:val="1"/>
  </w:num>
  <w:num w:numId="12">
    <w:abstractNumId w:val="0"/>
  </w:num>
  <w:num w:numId="13">
    <w:abstractNumId w:val="4"/>
  </w:num>
  <w:num w:numId="14">
    <w:abstractNumId w:val="17"/>
  </w:num>
  <w:num w:numId="15">
    <w:abstractNumId w:val="8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A1"/>
    <w:rsid w:val="00326523"/>
    <w:rsid w:val="00336449"/>
    <w:rsid w:val="00672F49"/>
    <w:rsid w:val="006F5845"/>
    <w:rsid w:val="008941A1"/>
    <w:rsid w:val="00A33891"/>
    <w:rsid w:val="00B41A35"/>
    <w:rsid w:val="00B8146F"/>
    <w:rsid w:val="00EE4490"/>
    <w:rsid w:val="00F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41A1"/>
  </w:style>
  <w:style w:type="paragraph" w:customStyle="1" w:styleId="c28">
    <w:name w:val="c28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41A1"/>
  </w:style>
  <w:style w:type="paragraph" w:customStyle="1" w:styleId="c24">
    <w:name w:val="c24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41A1"/>
  </w:style>
  <w:style w:type="character" w:customStyle="1" w:styleId="c17">
    <w:name w:val="c17"/>
    <w:basedOn w:val="a0"/>
    <w:rsid w:val="008941A1"/>
  </w:style>
  <w:style w:type="character" w:customStyle="1" w:styleId="c77">
    <w:name w:val="c77"/>
    <w:basedOn w:val="a0"/>
    <w:rsid w:val="008941A1"/>
  </w:style>
  <w:style w:type="character" w:customStyle="1" w:styleId="c79">
    <w:name w:val="c79"/>
    <w:basedOn w:val="a0"/>
    <w:rsid w:val="008941A1"/>
  </w:style>
  <w:style w:type="character" w:customStyle="1" w:styleId="c61">
    <w:name w:val="c61"/>
    <w:basedOn w:val="a0"/>
    <w:rsid w:val="008941A1"/>
  </w:style>
  <w:style w:type="paragraph" w:customStyle="1" w:styleId="c23">
    <w:name w:val="c23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41A1"/>
  </w:style>
  <w:style w:type="paragraph" w:customStyle="1" w:styleId="c52">
    <w:name w:val="c5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41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41A1"/>
    <w:rPr>
      <w:color w:val="800080"/>
      <w:u w:val="single"/>
    </w:rPr>
  </w:style>
  <w:style w:type="paragraph" w:customStyle="1" w:styleId="c26">
    <w:name w:val="c26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941A1"/>
  </w:style>
  <w:style w:type="paragraph" w:styleId="a6">
    <w:name w:val="Balloon Text"/>
    <w:basedOn w:val="a"/>
    <w:link w:val="a7"/>
    <w:uiPriority w:val="99"/>
    <w:semiHidden/>
    <w:unhideWhenUsed/>
    <w:rsid w:val="00B4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41A1"/>
  </w:style>
  <w:style w:type="paragraph" w:customStyle="1" w:styleId="c28">
    <w:name w:val="c28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41A1"/>
  </w:style>
  <w:style w:type="paragraph" w:customStyle="1" w:styleId="c24">
    <w:name w:val="c24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41A1"/>
  </w:style>
  <w:style w:type="character" w:customStyle="1" w:styleId="c17">
    <w:name w:val="c17"/>
    <w:basedOn w:val="a0"/>
    <w:rsid w:val="008941A1"/>
  </w:style>
  <w:style w:type="character" w:customStyle="1" w:styleId="c77">
    <w:name w:val="c77"/>
    <w:basedOn w:val="a0"/>
    <w:rsid w:val="008941A1"/>
  </w:style>
  <w:style w:type="character" w:customStyle="1" w:styleId="c79">
    <w:name w:val="c79"/>
    <w:basedOn w:val="a0"/>
    <w:rsid w:val="008941A1"/>
  </w:style>
  <w:style w:type="character" w:customStyle="1" w:styleId="c61">
    <w:name w:val="c61"/>
    <w:basedOn w:val="a0"/>
    <w:rsid w:val="008941A1"/>
  </w:style>
  <w:style w:type="paragraph" w:customStyle="1" w:styleId="c23">
    <w:name w:val="c23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41A1"/>
  </w:style>
  <w:style w:type="paragraph" w:customStyle="1" w:styleId="c52">
    <w:name w:val="c5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41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41A1"/>
    <w:rPr>
      <w:color w:val="800080"/>
      <w:u w:val="single"/>
    </w:rPr>
  </w:style>
  <w:style w:type="paragraph" w:customStyle="1" w:styleId="c26">
    <w:name w:val="c26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9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8941A1"/>
  </w:style>
  <w:style w:type="paragraph" w:styleId="a6">
    <w:name w:val="Balloon Text"/>
    <w:basedOn w:val="a"/>
    <w:link w:val="a7"/>
    <w:uiPriority w:val="99"/>
    <w:semiHidden/>
    <w:unhideWhenUsed/>
    <w:rsid w:val="00B4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01BE-AA17-41C4-A153-BE5463BD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науруз</dc:creator>
  <cp:lastModifiedBy>95</cp:lastModifiedBy>
  <cp:revision>5</cp:revision>
  <cp:lastPrinted>2021-08-31T07:55:00Z</cp:lastPrinted>
  <dcterms:created xsi:type="dcterms:W3CDTF">2021-08-31T06:50:00Z</dcterms:created>
  <dcterms:modified xsi:type="dcterms:W3CDTF">2021-09-02T10:44:00Z</dcterms:modified>
</cp:coreProperties>
</file>