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DA636B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Замдиректора по УР</w:t>
      </w:r>
      <w:r w:rsidRPr="00DA636B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DA636B">
        <w:rPr>
          <w:rFonts w:ascii="Times New Roman" w:hAnsi="Times New Roman" w:cs="Times New Roman"/>
          <w:b/>
          <w:sz w:val="28"/>
          <w:szCs w:val="28"/>
        </w:rPr>
        <w:tab/>
        <w:t>Кузьминов Н.И____________</w:t>
      </w: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36B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DA636B">
        <w:rPr>
          <w:rFonts w:ascii="Times New Roman" w:hAnsi="Times New Roman" w:cs="Times New Roman"/>
          <w:b/>
          <w:sz w:val="28"/>
          <w:szCs w:val="28"/>
        </w:rPr>
        <w:tab/>
        <w:t>«1.09.2021»</w:t>
      </w: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1F1B" w:rsidRPr="00DA636B" w:rsidRDefault="000B1F1B" w:rsidP="000B1F1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636B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по мировой художественной культуре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>в 11 классе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A636B">
        <w:rPr>
          <w:rFonts w:ascii="Times New Roman" w:hAnsi="Times New Roman" w:cs="Times New Roman"/>
          <w:sz w:val="28"/>
          <w:szCs w:val="28"/>
        </w:rPr>
        <w:t>(Автор учеб.</w:t>
      </w:r>
      <w:proofErr w:type="gramEnd"/>
      <w:r w:rsidRPr="00DA6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636B">
        <w:rPr>
          <w:rFonts w:ascii="Times New Roman" w:hAnsi="Times New Roman" w:cs="Times New Roman"/>
          <w:sz w:val="28"/>
          <w:szCs w:val="28"/>
        </w:rPr>
        <w:t>Л.А.Рапацкая</w:t>
      </w:r>
      <w:proofErr w:type="spellEnd"/>
      <w:r w:rsidRPr="00DA636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>Количество часов за год - 34ч.</w:t>
      </w:r>
    </w:p>
    <w:p w:rsidR="000B1F1B" w:rsidRPr="00DA636B" w:rsidRDefault="000B1F1B" w:rsidP="000B1F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>Количество часов в неделю - 1 час</w:t>
      </w:r>
    </w:p>
    <w:p w:rsidR="000B1F1B" w:rsidRPr="00DA636B" w:rsidRDefault="000B1F1B" w:rsidP="000B1F1B">
      <w:pPr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 </w:t>
      </w:r>
    </w:p>
    <w:p w:rsidR="000B1F1B" w:rsidRPr="00DA636B" w:rsidRDefault="000B1F1B" w:rsidP="000B1F1B">
      <w:pPr>
        <w:jc w:val="right"/>
        <w:rPr>
          <w:rFonts w:ascii="Times New Roman" w:hAnsi="Times New Roman" w:cs="Times New Roman"/>
          <w:sz w:val="28"/>
          <w:szCs w:val="28"/>
        </w:rPr>
      </w:pPr>
      <w:r w:rsidRPr="00DA636B">
        <w:rPr>
          <w:rFonts w:ascii="Times New Roman" w:hAnsi="Times New Roman" w:cs="Times New Roman"/>
          <w:sz w:val="28"/>
          <w:szCs w:val="28"/>
        </w:rPr>
        <w:t xml:space="preserve">                                           Батчаева </w:t>
      </w:r>
      <w:proofErr w:type="spellStart"/>
      <w:r w:rsidRPr="00DA636B"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 w:rsidRPr="00DA636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A636B">
        <w:rPr>
          <w:rFonts w:ascii="Times New Roman" w:hAnsi="Times New Roman" w:cs="Times New Roman"/>
          <w:sz w:val="28"/>
          <w:szCs w:val="28"/>
        </w:rPr>
        <w:t>Мырзабековна</w:t>
      </w:r>
      <w:proofErr w:type="spellEnd"/>
      <w:r w:rsidRPr="00DA636B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0B1F1B" w:rsidRDefault="000B1F1B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F1B" w:rsidRDefault="000B1F1B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F1B" w:rsidRDefault="000B1F1B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F1B" w:rsidRDefault="000B1F1B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учебного предмета «Мировая художественная культура» для </w:t>
      </w:r>
      <w:proofErr w:type="gram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 класса общеобразовательного учреждения разработана на основе программы курса «Мировая художественная культура». 10-11 классы /– Москва, Гуманитарный издательский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2018».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предмета: Развитие толерантного отношения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 как единству многообразия.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рабочей программы по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равнению с авторской программой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авторской программы Л.А. </w:t>
      </w:r>
      <w:proofErr w:type="spell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Рапацкой</w:t>
      </w:r>
      <w:proofErr w:type="spell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«Мировая художественная культура» рассчитано на 34 часов. Рабочая программа «Мировая художественная культура» рассчитана на 34часов, поэтому она полностью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тветствует авторской программе.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</w:t>
      </w:r>
      <w:proofErr w:type="spellStart"/>
      <w:proofErr w:type="gramStart"/>
      <w:r w:rsidRPr="00DD3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proofErr w:type="gramEnd"/>
      <w:r w:rsidRPr="00DD3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 учебного предмета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данной рабочей программы: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соотнесения ценностей зарубежного и русского художественного творчества сформировать у учащихся целостное представление о роли, месте, значении русской художественной культуры в контексте мирового культурного процесса; систематизировать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истории.</w:t>
      </w:r>
      <w:proofErr w:type="gram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целостного представления о мировой художественной культуре, логике её развития в исторической перспективе, о её месте в жизни общества и каждого человека позволяет более ярко определить значение и специфику отечественного культурного наследия, выявить региональные культурно-истор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ические, эстетические традиции.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и эрудиции в области отечественной культуры и искусства с учето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диалога культур народов мира;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эстетического отношения к действительности и формирование мировосприятия </w:t>
      </w:r>
      <w:proofErr w:type="gram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искусства;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художественно-образного языка изображения окружающей действительности в различных видах и жан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рах изобразительного искусства;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и навыков обучающихся работать в разных видах поисково-исследовательской, </w:t>
      </w:r>
      <w:proofErr w:type="spell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-творческой деятельности;</w:t>
      </w:r>
    </w:p>
    <w:p w:rsid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воображения и ассоциативного </w:t>
      </w:r>
      <w:proofErr w:type="gram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proofErr w:type="gram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основе </w:t>
      </w:r>
      <w:proofErr w:type="spell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и демонстрации произведений разных художников или различных видов искусства.</w:t>
      </w:r>
    </w:p>
    <w:p w:rsidR="00DD3B4F" w:rsidRPr="00DD3B4F" w:rsidRDefault="00DD3B4F" w:rsidP="00DD3B4F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по Мировой художественной культуре в 11 классе разработано по программе </w:t>
      </w:r>
      <w:proofErr w:type="spellStart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Рапацкой</w:t>
      </w:r>
      <w:proofErr w:type="spellEnd"/>
      <w:r w:rsidRPr="00DD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" Мировая художественная культура"  в 11 классах. </w:t>
      </w:r>
    </w:p>
    <w:p w:rsidR="00DD3B4F" w:rsidRPr="00DD3B4F" w:rsidRDefault="00DD3B4F" w:rsidP="00DD3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4F" w:rsidRPr="00DD3B4F" w:rsidRDefault="00DD3B4F" w:rsidP="00DD3B4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DD3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по МХК 11 класс</w:t>
      </w:r>
    </w:p>
    <w:tbl>
      <w:tblPr>
        <w:tblW w:w="1010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419"/>
        <w:gridCol w:w="3260"/>
        <w:gridCol w:w="2410"/>
        <w:gridCol w:w="992"/>
        <w:gridCol w:w="850"/>
        <w:gridCol w:w="744"/>
      </w:tblGrid>
      <w:tr w:rsidR="00DD3B4F" w:rsidRPr="00DD3B4F" w:rsidTr="00DD3B4F">
        <w:trPr>
          <w:trHeight w:val="2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229eac47772d2c724c65e5f8d5ee882e38f4ba35"/>
            <w:bookmarkStart w:id="2" w:name="0"/>
            <w:bookmarkEnd w:id="1"/>
            <w:bookmarkEnd w:id="2"/>
            <w:r w:rsidRPr="00DD3B4F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Элементы содержания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деятельности, УУД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факт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дата</w:t>
            </w:r>
          </w:p>
        </w:tc>
      </w:tr>
      <w:tr w:rsidR="00DD3B4F" w:rsidRPr="00DD3B4F" w:rsidTr="00DD3B4F">
        <w:trPr>
          <w:trHeight w:val="2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</w:t>
            </w:r>
          </w:p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течения в европейской художественной культуре XIX – начала XX  в. (9 часов)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ind w:left="459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11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Романтизм в художественной культуре Европы XIX века: открытие «внутреннего» человека.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картина мира в романтическом искусстве разных видов; проникновение во внутренний мир личности: лирическая образность в произведениях романтиков. Шедевры музыкального искусства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Создавать письменные и устные высказывания, адекватно передавая содержание </w:t>
            </w:r>
            <w:proofErr w:type="spellStart"/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прослу-шанного</w:t>
            </w:r>
            <w:proofErr w:type="spellEnd"/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прочитанного  текста и прослушанных музыкальных произведений.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Уч-с-35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2.09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11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Романтические и реалистические образы в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европейской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лите-ратуре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XIX века.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Романтические направления в творчестве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Д.Байрона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В.Гюго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В.Скотта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Г.Гейне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несложные реальные связи и зависимости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Уч-с-35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9.09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Импрессионизм: поиск ускользающей красоты.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Рождение импрессионизма во французской живописи; новые средства художественной выразительности; муз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мпрессионизм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К.Дебюсси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М.Равеля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и правильно употреблять в устной речи изученные понятия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16.09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Действительность сквозь призму страха и пессимизма (экспрессионизм).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Сущность  экспрессионистской образности; символика; экспрессионизм в музыке и театре.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23.09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реальности и мир «новой реальности». Реализм и символизм в литературе.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Символизм как философская «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сверхидея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искусства; многожанровая литература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логически обосновывать и аргументировать суждения, давать общие утверждения.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30.09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Постимпрессионизм. Винсент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Гог.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«Новая реальность» и поиски радикальных средств выразительности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поиск и критический отбор нужной информации в различных источниках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7.10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Кубизм. Пабло Пикассо.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Кубизм, как принципиально новое направление в живописи и скульптуре.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Систематизировать  данные из разных источников на основе эмоциональн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образного восприятия.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14.10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Сюрреализм. Сальвадор Дали.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Сверхреальность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интеллектуальных ребусах художника.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21.10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№1</w:t>
            </w:r>
          </w:p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усвоения знаний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Контрольное тестирование по теме «Европейская культура XIX – начала XX  века»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и мотивированно организовывать свою познавательную деятельность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4.11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Художественная культура России XIX – начала XX  в. (13 часов).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170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Фундамент национальной классической музыки.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М.И.Глинка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композитора в становлении русского муз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лассического искусства.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Осуществлять поиск и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крити-ческий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отбор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нужной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инфор-мации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различных источниках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11.11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18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Живопись первой половины XIX века.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О.Кипренский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В. Тропинин, А. Венецианов.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Обращение к внутреннему миру человека, развитие жанровой живописи.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 мультимедийные ресурсы и компьютерные технологии для оформления творческих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18.11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Живопись середины XIX века.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К.Брюллов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профессионализм, чувство формы, динамизм и красочность.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Создавать письменные и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уст-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высказывания, адекватно передавая содержание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прослу-шанного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прочитанного  текста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25.11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пореформенной эпохи. «Могучая кучка». Гуманистические идеалы П.И. Чайковского.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Идеи национального муз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амовыражения. Композиторы, входившие в состав  «Могучей кучки».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Реалистическая образность произведений.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несложные реальные связи и зависимости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2.12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«Передвижники». И Шишкин,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И. Крамской, А. Саврасов,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В.Поленов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Реалистическая образность про-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изведений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художнико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перед-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вижников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Любовь к родным местам,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профессиона-лизм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Реалистическая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образ-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ность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произведений.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Осуществлять поиск и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крити-ческий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отбор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нужной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инфор-мации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различных источниках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9.12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Портретная живопись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И.Репина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историческая живопись  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В.Сурикова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«былинная» живопись В. Васнецова.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Реалистическая образность произведений, вершинные достижения русской живописи в творчестве художников.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Использовать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мультимедий-ные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ресурсы и компьютерные технологии для оформления творческих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16.12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Проверка и оценка </w:t>
            </w: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знаний и способов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Контрольное тестирование по теме « Фундамент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национальной классики»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Оценивать, сопоставлять и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классифицировать феномены культуры и искусства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23.12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Архитектура России конца XIX – начала XX  века. Ф.О.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Шехтель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Новое в русской архитектуре.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логически обосновывать и аргументировать суждения, давать общие утверждения.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13.01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Открытия символизма. Творчество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М.Врубеля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Эмоциональность  полотен художника, символика цвета.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монологической и диалогической речью, соблюдая принятые нормы общения.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20.01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авангард.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В.Кандинский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К.Малевич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Абстракционизм,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суперматизм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«аналитическое искусство» в творчестве художников.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несложные реальные связи и зависимости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27.01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Неоклассицизм и поздний романтизм. «Мир искусства»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 эстетики художников.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Уч-с-190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3.02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 Рерих. Жизнь и творчество.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Образный мир художника, увлеченность древнерусским искусством.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Оценивать, сопоставлять и классифицировать феномены культуры и искусства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» Уч-с-219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10.02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Левитан. Жизнь и творчество.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Романтическая образность, лирик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психологические настроения полотен художника.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письменные и устные высказывания. Оценивать, сопоставлять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Уч-с-249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ind w:right="-64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Раздел3</w:t>
            </w:r>
          </w:p>
          <w:p w:rsidR="00DD3B4F" w:rsidRPr="00DD3B4F" w:rsidRDefault="00DD3B4F" w:rsidP="00DD3B4F">
            <w:pPr>
              <w:spacing w:after="0" w:line="240" w:lineRule="auto"/>
              <w:ind w:right="-64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Европа и Америка:</w:t>
            </w:r>
          </w:p>
          <w:p w:rsidR="00DD3B4F" w:rsidRPr="00DD3B4F" w:rsidRDefault="00DD3B4F" w:rsidP="00DD3B4F">
            <w:pPr>
              <w:spacing w:after="0" w:line="240" w:lineRule="auto"/>
              <w:ind w:right="-64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художественная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культура ХХ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Литературная классика ХХ века: полюсы добра и зла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нравственные искания художника, национальный колорит. Томас Манн-автор интеллектуального романа. «Три товарища» Эриха Ремарки.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ind w:right="1123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логически обосновывать и аргументировать суждения, давать общие утверждения.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Уч-259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3.03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Музыкальное искусство в нотах и </w:t>
            </w: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без нот.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Развитие  муз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скусства, специфика творчества Оливье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Мессиана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(авангардная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музыка)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Проводить информационн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смысловой анализ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прослушанных произведений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Театр и киноискусство ХХ в.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Культурная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дополняемость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«Эпический театр» Бертольда Брехта. «Театр абсурда»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Эжена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Ионеско.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Оценивать, сопоставлять и классифицировать феномены культуры и искусства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Уч-с-297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</w:t>
            </w:r>
            <w:r w:rsidRPr="00DD3B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Художественная культура Америки: обаяние молодости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«Романтик от натурализма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Теодор Драйзер и его мечты о справедливости. «Американская трагедия»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Оценивать, сопоставлять и  анализировать  творчество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Драйзера, его отношение к персонажам своих романов.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  <w:r w:rsidRPr="00DD3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Русская художественная культура XX  в.  4 четверть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Архитектура.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К.Мельников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«Новая» Россия глазами архитектора, конструктивизм. Творчество архитектора.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Владеть монологической и </w:t>
            </w:r>
            <w:proofErr w:type="spellStart"/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-алогической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речью, соблюдая принятые нормы 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Музыкальная жизнь 30-х гг.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С.Прокофьев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Д.Шостакович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музыкальный язык, рождение советской классики. Особенности муз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Киноискусство. «Фабрика грёз».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Киноискусство как создатель легенд « о стране Советов»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Использовать мультимедийные ресурсы и компьютерные технологии для оформления творческих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Кинематограф России 1990-х годов.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Творчество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А.Тарковского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Э.Рязанова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Захарова.</w:t>
            </w:r>
          </w:p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«русской темы» в отечественном искусстве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информационн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смысловой анализ текста. Составить план текста.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«Авторская песня».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Б.Окуджава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В. </w:t>
            </w:r>
            <w:proofErr w:type="spell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Высотский</w:t>
            </w:r>
            <w:proofErr w:type="spellEnd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Традиция русской «книжной песни» и «авторская песня» поэтов - шестидесятников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логически обосновывать и аргументировать суждения, давать общие утверждения.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Уч-с-380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5.05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№4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Контрольное тестирование по теме «Художественная культура XX  века».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и мотивированно организовывать свою познавательную деятельность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Творческий отчёт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отчёты.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Творческие отчёты обучающихся в форме мультимедийных презентаций, творческих рефератов и личных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отзывов.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Оценивать, сопоставлять и классифицировать феномены культуры и </w:t>
            </w: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искусства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DD3B4F" w:rsidRPr="00DD3B4F" w:rsidTr="00DD3B4F">
        <w:trPr>
          <w:trHeight w:val="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Обобщающий урок.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повторение тем года</w:t>
            </w:r>
            <w:proofErr w:type="gramStart"/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3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основными формами публичных выступлений.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  <w:r w:rsidRPr="00DD3B4F">
              <w:rPr>
                <w:rFonts w:ascii="Calibri" w:eastAsia="Times New Roman" w:hAnsi="Calibri" w:cs="Arial"/>
                <w:color w:val="000000"/>
                <w:lang w:eastAsia="ru-RU"/>
              </w:rPr>
              <w:t>.05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B4F" w:rsidRPr="00DD3B4F" w:rsidRDefault="00DD3B4F" w:rsidP="00DD3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</w:tbl>
    <w:p w:rsidR="00CB3ABC" w:rsidRDefault="00CB3ABC"/>
    <w:sectPr w:rsidR="00CB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4F"/>
    <w:rsid w:val="000B1F1B"/>
    <w:rsid w:val="00CB3ABC"/>
    <w:rsid w:val="00DD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5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6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875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1676</Words>
  <Characters>9556</Characters>
  <Application>Microsoft Office Word</Application>
  <DocSecurity>0</DocSecurity>
  <Lines>79</Lines>
  <Paragraphs>22</Paragraphs>
  <ScaleCrop>false</ScaleCrop>
  <Company/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науруз</dc:creator>
  <cp:lastModifiedBy>95</cp:lastModifiedBy>
  <cp:revision>3</cp:revision>
  <dcterms:created xsi:type="dcterms:W3CDTF">2021-08-31T18:53:00Z</dcterms:created>
  <dcterms:modified xsi:type="dcterms:W3CDTF">2021-09-02T10:46:00Z</dcterms:modified>
</cp:coreProperties>
</file>