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21" w:rsidRPr="00CC3A21" w:rsidRDefault="00CC3A21" w:rsidP="00CC3A21">
      <w:pPr>
        <w:spacing w:line="276" w:lineRule="auto"/>
        <w:jc w:val="center"/>
        <w:rPr>
          <w:b/>
          <w:color w:val="181818"/>
          <w:sz w:val="28"/>
          <w:szCs w:val="28"/>
        </w:rPr>
      </w:pPr>
      <w:bookmarkStart w:id="0" w:name="_GoBack"/>
      <w:r w:rsidRPr="00CC3A21">
        <w:rPr>
          <w:b/>
          <w:color w:val="181818"/>
          <w:sz w:val="28"/>
          <w:szCs w:val="28"/>
        </w:rPr>
        <w:t>Повышение квалификации учителей в рамках                                         реализации федерального проекта «Учитель будущего»</w:t>
      </w:r>
    </w:p>
    <w:p w:rsidR="00CC3A21" w:rsidRDefault="00CC3A21" w:rsidP="00CC3A21">
      <w:pPr>
        <w:spacing w:line="276" w:lineRule="auto"/>
        <w:jc w:val="center"/>
        <w:rPr>
          <w:b/>
          <w:color w:val="181818"/>
          <w:sz w:val="28"/>
          <w:szCs w:val="28"/>
        </w:rPr>
      </w:pPr>
      <w:r w:rsidRPr="00CC3A21">
        <w:rPr>
          <w:b/>
          <w:color w:val="181818"/>
          <w:sz w:val="28"/>
          <w:szCs w:val="28"/>
        </w:rPr>
        <w:t>МКОУ  с. Хасаут-Греческого»</w:t>
      </w:r>
      <w:bookmarkEnd w:id="0"/>
      <w:r w:rsidRPr="00CC3A21">
        <w:rPr>
          <w:b/>
          <w:color w:val="181818"/>
          <w:sz w:val="28"/>
          <w:szCs w:val="28"/>
        </w:rPr>
        <w:t>.</w:t>
      </w:r>
    </w:p>
    <w:p w:rsidR="00CC3A21" w:rsidRPr="00CC3A21" w:rsidRDefault="00CC3A21" w:rsidP="00CC3A21">
      <w:pPr>
        <w:spacing w:line="276" w:lineRule="auto"/>
        <w:jc w:val="center"/>
        <w:rPr>
          <w:b/>
          <w:color w:val="181818"/>
          <w:sz w:val="28"/>
          <w:szCs w:val="28"/>
        </w:rPr>
      </w:pPr>
    </w:p>
    <w:p w:rsidR="00CC3A21" w:rsidRDefault="00CC3A21" w:rsidP="00CC3A21">
      <w:pPr>
        <w:spacing w:line="276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Для повышения предметной и методической компетентности все учителя школы приняли участие в онлайн-семинарах</w:t>
      </w:r>
      <w:r>
        <w:rPr>
          <w:color w:val="000000" w:themeColor="text1"/>
          <w:sz w:val="28"/>
          <w:szCs w:val="28"/>
        </w:rPr>
        <w:t xml:space="preserve">, педагоги начальной школы прошли курсы финансовой грамотности в РГВБУ ДПО «КЧРИПКРО».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proofErr w:type="gramStart"/>
      <w:r>
        <w:rPr>
          <w:color w:val="181818"/>
          <w:sz w:val="28"/>
          <w:szCs w:val="28"/>
        </w:rPr>
        <w:t xml:space="preserve">Учителя русского языка и литературы, физики, биологии, географии, математики   прошли курсовую подготовку в ФГАОУ  «Академия реализации государственной политики и профессионального развития  работников образования Министерства просвещения Российской Федерации» по дополнительной профессиональной программе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будущего». </w:t>
      </w:r>
      <w:proofErr w:type="gramEnd"/>
    </w:p>
    <w:p w:rsidR="00CC3A21" w:rsidRDefault="00CC3A21" w:rsidP="00CC3A21"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w:drawing>
          <wp:inline distT="0" distB="0" distL="0" distR="0">
            <wp:extent cx="5943600" cy="4206240"/>
            <wp:effectExtent l="0" t="0" r="0" b="3810"/>
            <wp:docPr id="2" name="Рисунок 2" descr="н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ну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A21" w:rsidRDefault="00CC3A21" w:rsidP="00CC3A21">
      <w:pPr>
        <w:shd w:val="clear" w:color="auto" w:fill="FFFFFF"/>
        <w:jc w:val="both"/>
        <w:rPr>
          <w:color w:val="181818"/>
          <w:sz w:val="28"/>
          <w:szCs w:val="28"/>
        </w:rPr>
      </w:pPr>
    </w:p>
    <w:p w:rsidR="00CC3A21" w:rsidRDefault="00CC3A21" w:rsidP="00CC3A21">
      <w:pPr>
        <w:shd w:val="clear" w:color="auto" w:fill="FFFFFF"/>
        <w:spacing w:line="276" w:lineRule="auto"/>
        <w:jc w:val="both"/>
        <w:rPr>
          <w:color w:val="181818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apf.mail.ru/cgi-bin/readmsg?id=16348030881880344988;0;1&amp;exif=1&amp;full=1&amp;x-email=zariyat.kipkeeva1972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apf.mail.ru/cgi-bin/readmsg?id=16348030881880344988;0;1&amp;exif=1&amp;full=1&amp;x-email=zariyat.kipkeeva1972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HUp4mToDAABRBgAADgAAAAAAAAAAAAAAAAAuAgAAZHJzL2Uyb0RvYy54bWxQSwECLQAUAAYA&#10;CAAAACEATKDpLNgAAAADAQAADwAAAAAAAAAAAAAAAACU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apf.mail.ru/cgi-bin/readmsg?id=16348030881880344988;0;1&amp;exif=1&amp;full=1&amp;x-email=zariyat.kipkeeva1972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apf.mail.ru/cgi-bin/readmsg?id=16348030881880344988;0;1&amp;exif=1&amp;full=1&amp;x-email=zariyat.kipkeeva1972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A852vs7AwAAUQ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181818"/>
          <w:sz w:val="28"/>
          <w:szCs w:val="28"/>
        </w:rPr>
        <w:t xml:space="preserve"> Также учителем  родного (русского) языка </w:t>
      </w:r>
      <w:proofErr w:type="spellStart"/>
      <w:r>
        <w:rPr>
          <w:color w:val="181818"/>
          <w:sz w:val="28"/>
          <w:szCs w:val="28"/>
        </w:rPr>
        <w:t>Каитовой</w:t>
      </w:r>
      <w:proofErr w:type="spellEnd"/>
      <w:r>
        <w:rPr>
          <w:color w:val="181818"/>
          <w:sz w:val="28"/>
          <w:szCs w:val="28"/>
        </w:rPr>
        <w:t xml:space="preserve"> Г.Ю. пройдены курсы повышения квалификации в ФГБУ «Федеральный институт родных языков народов Российской Федерации» по теме «Обучение русскому языку </w:t>
      </w:r>
      <w:r>
        <w:rPr>
          <w:color w:val="181818"/>
          <w:sz w:val="28"/>
          <w:szCs w:val="28"/>
        </w:rPr>
        <w:lastRenderedPageBreak/>
        <w:t>как государственному языку Российской Федерации и как родному языку в поликультурной и монокультурной образовательной среде».</w:t>
      </w:r>
    </w:p>
    <w:p w:rsidR="00CC3A21" w:rsidRDefault="00CC3A21" w:rsidP="00CC3A21">
      <w:pPr>
        <w:shd w:val="clear" w:color="auto" w:fill="FFFFFF"/>
        <w:spacing w:line="276" w:lineRule="auto"/>
        <w:jc w:val="both"/>
        <w:rPr>
          <w:color w:val="181818"/>
          <w:sz w:val="28"/>
          <w:szCs w:val="28"/>
        </w:rPr>
      </w:pPr>
    </w:p>
    <w:p w:rsidR="00CC3A21" w:rsidRDefault="00CC3A21" w:rsidP="00CC3A2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 xml:space="preserve">     По итогам марта 2021 года учитель математики  Кочкарова Р.М.  заняла 1 место в школе по программе АКТИВНЫЙ УЧИТЕЛЬ на платформе УЧИ</w:t>
      </w:r>
      <w:proofErr w:type="gramStart"/>
      <w:r>
        <w:rPr>
          <w:iCs/>
          <w:sz w:val="28"/>
          <w:szCs w:val="28"/>
          <w:shd w:val="clear" w:color="auto" w:fill="FFFFFF"/>
        </w:rPr>
        <w:t>.Р</w:t>
      </w:r>
      <w:proofErr w:type="gramEnd"/>
      <w:r>
        <w:rPr>
          <w:iCs/>
          <w:sz w:val="28"/>
          <w:szCs w:val="28"/>
          <w:shd w:val="clear" w:color="auto" w:fill="FFFFFF"/>
        </w:rPr>
        <w:t xml:space="preserve">У. </w:t>
      </w:r>
    </w:p>
    <w:p w:rsidR="00CC3A21" w:rsidRDefault="00CC3A21" w:rsidP="00CC3A21">
      <w:pPr>
        <w:shd w:val="clear" w:color="auto" w:fill="FFFFFF"/>
        <w:jc w:val="both"/>
        <w:rPr>
          <w:color w:val="181818"/>
          <w:sz w:val="28"/>
          <w:szCs w:val="28"/>
        </w:rPr>
      </w:pPr>
    </w:p>
    <w:p w:rsidR="00CC3A21" w:rsidRDefault="00CC3A21" w:rsidP="00CC3A21">
      <w:pPr>
        <w:shd w:val="clear" w:color="auto" w:fill="FFFFFF"/>
        <w:jc w:val="both"/>
        <w:rPr>
          <w:color w:val="181818"/>
          <w:sz w:val="28"/>
          <w:szCs w:val="28"/>
        </w:rPr>
      </w:pPr>
    </w:p>
    <w:p w:rsidR="00CC3A21" w:rsidRDefault="00CC3A21" w:rsidP="00CC3A21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>
            <wp:extent cx="5420995" cy="4049395"/>
            <wp:effectExtent l="0" t="0" r="8255" b="8255"/>
            <wp:docPr id="1" name="Рисунок 1" descr="р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ра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A21" w:rsidRPr="00CC3A21" w:rsidRDefault="00CC3A21" w:rsidP="00CC3A21">
      <w:pPr>
        <w:rPr>
          <w:rFonts w:ascii="Arial" w:hAnsi="Arial" w:cs="Arial"/>
          <w:sz w:val="28"/>
          <w:szCs w:val="28"/>
        </w:rPr>
      </w:pPr>
    </w:p>
    <w:p w:rsidR="00CC3A21" w:rsidRPr="00CC3A21" w:rsidRDefault="00CC3A21" w:rsidP="00CC3A21">
      <w:pPr>
        <w:rPr>
          <w:rFonts w:ascii="Arial" w:hAnsi="Arial" w:cs="Arial"/>
          <w:sz w:val="28"/>
          <w:szCs w:val="28"/>
        </w:rPr>
      </w:pPr>
    </w:p>
    <w:p w:rsidR="00CC3A21" w:rsidRPr="00CC3A21" w:rsidRDefault="00CC3A21" w:rsidP="00CC3A21">
      <w:pPr>
        <w:rPr>
          <w:rFonts w:ascii="Arial" w:hAnsi="Arial" w:cs="Arial"/>
          <w:sz w:val="28"/>
          <w:szCs w:val="28"/>
        </w:rPr>
      </w:pPr>
    </w:p>
    <w:p w:rsidR="00CC3A21" w:rsidRPr="00CC3A21" w:rsidRDefault="00CC3A21" w:rsidP="00CC3A21">
      <w:pPr>
        <w:rPr>
          <w:rFonts w:ascii="Arial" w:hAnsi="Arial" w:cs="Arial"/>
          <w:sz w:val="28"/>
          <w:szCs w:val="28"/>
        </w:rPr>
      </w:pPr>
    </w:p>
    <w:p w:rsidR="00CC3A21" w:rsidRPr="00CC3A21" w:rsidRDefault="00CC3A21" w:rsidP="00CC3A21">
      <w:pPr>
        <w:rPr>
          <w:rFonts w:ascii="Arial" w:hAnsi="Arial" w:cs="Arial"/>
          <w:sz w:val="28"/>
          <w:szCs w:val="28"/>
        </w:rPr>
      </w:pPr>
    </w:p>
    <w:p w:rsidR="00CC3A21" w:rsidRPr="00CC3A21" w:rsidRDefault="00CC3A21" w:rsidP="00CC3A21">
      <w:pPr>
        <w:rPr>
          <w:rFonts w:ascii="Arial" w:hAnsi="Arial" w:cs="Arial"/>
          <w:sz w:val="28"/>
          <w:szCs w:val="28"/>
        </w:rPr>
      </w:pPr>
    </w:p>
    <w:p w:rsidR="00CC3A21" w:rsidRPr="00CC3A21" w:rsidRDefault="00CC3A21" w:rsidP="00CC3A21">
      <w:pPr>
        <w:tabs>
          <w:tab w:val="left" w:pos="3456"/>
        </w:tabs>
        <w:rPr>
          <w:sz w:val="28"/>
          <w:szCs w:val="28"/>
        </w:rPr>
      </w:pPr>
      <w:r w:rsidRPr="00CC3A21">
        <w:rPr>
          <w:sz w:val="28"/>
          <w:szCs w:val="28"/>
        </w:rPr>
        <w:t>Заместите</w:t>
      </w:r>
      <w:r>
        <w:rPr>
          <w:sz w:val="28"/>
          <w:szCs w:val="28"/>
        </w:rPr>
        <w:t xml:space="preserve">ль директора </w:t>
      </w:r>
      <w:r w:rsidR="00C45010">
        <w:rPr>
          <w:sz w:val="28"/>
          <w:szCs w:val="28"/>
        </w:rPr>
        <w:t xml:space="preserve">по учебной работе: </w:t>
      </w:r>
      <w:r w:rsidR="00C4501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-235585</wp:posOffset>
            </wp:positionV>
            <wp:extent cx="419100" cy="895350"/>
            <wp:effectExtent l="9525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9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010">
        <w:rPr>
          <w:sz w:val="28"/>
          <w:szCs w:val="28"/>
        </w:rPr>
        <w:t xml:space="preserve">                     </w:t>
      </w:r>
      <w:proofErr w:type="spellStart"/>
      <w:r w:rsidRPr="00CC3A21">
        <w:rPr>
          <w:sz w:val="28"/>
          <w:szCs w:val="28"/>
        </w:rPr>
        <w:t>З.Х.Кипкеева</w:t>
      </w:r>
      <w:proofErr w:type="spellEnd"/>
    </w:p>
    <w:sectPr w:rsidR="00CC3A21" w:rsidRPr="00CC3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21"/>
    <w:rsid w:val="00C45010"/>
    <w:rsid w:val="00CC3A21"/>
    <w:rsid w:val="00EE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A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A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A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A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95</cp:lastModifiedBy>
  <cp:revision>2</cp:revision>
  <dcterms:created xsi:type="dcterms:W3CDTF">2021-11-29T11:34:00Z</dcterms:created>
  <dcterms:modified xsi:type="dcterms:W3CDTF">2021-11-29T11:34:00Z</dcterms:modified>
</cp:coreProperties>
</file>