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4B" w:rsidRDefault="00BA6380" w:rsidP="00A94162">
      <w:pPr>
        <w:pStyle w:val="10"/>
        <w:keepNext/>
        <w:keepLines/>
      </w:pPr>
      <w:bookmarkStart w:id="0" w:name="bookmark0"/>
      <w:bookmarkStart w:id="1" w:name="_GoBack"/>
      <w:bookmarkEnd w:id="1"/>
      <w:r>
        <w:t>Семинар-практикум для педагогов</w:t>
      </w:r>
      <w:r w:rsidR="00F14CBA">
        <w:t xml:space="preserve">                                                                           МКОУ «СОШ с. </w:t>
      </w:r>
      <w:proofErr w:type="spellStart"/>
      <w:r w:rsidR="00F14CBA">
        <w:t>Хасут</w:t>
      </w:r>
      <w:proofErr w:type="spellEnd"/>
      <w:r w:rsidR="00F14CBA">
        <w:t>-Греческого»</w:t>
      </w:r>
      <w:r>
        <w:br/>
        <w:t>«Низкая учебная мотивация</w:t>
      </w:r>
      <w:r w:rsidR="00F14CBA">
        <w:t xml:space="preserve"> обучающихся</w:t>
      </w:r>
      <w:r>
        <w:t>»</w:t>
      </w:r>
      <w:bookmarkEnd w:id="0"/>
    </w:p>
    <w:p w:rsidR="00597E4B" w:rsidRPr="00F14CBA" w:rsidRDefault="00BA6380" w:rsidP="00A94162">
      <w:pPr>
        <w:pStyle w:val="11"/>
        <w:spacing w:after="300"/>
        <w:ind w:firstLine="580"/>
        <w:jc w:val="both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 xml:space="preserve">Цель: </w:t>
      </w:r>
      <w:r w:rsidRPr="00F14CBA">
        <w:rPr>
          <w:sz w:val="28"/>
          <w:szCs w:val="28"/>
        </w:rPr>
        <w:t>повышение профессиональной компетентности педагогов, повышение мотивации к педагогической деятельности</w:t>
      </w:r>
    </w:p>
    <w:p w:rsidR="00597E4B" w:rsidRPr="00F14CBA" w:rsidRDefault="00BA6380" w:rsidP="00A94162">
      <w:pPr>
        <w:pStyle w:val="20"/>
        <w:keepNext/>
        <w:keepLines/>
        <w:spacing w:after="0" w:line="240" w:lineRule="auto"/>
        <w:jc w:val="both"/>
        <w:rPr>
          <w:sz w:val="28"/>
          <w:szCs w:val="28"/>
        </w:rPr>
      </w:pPr>
      <w:bookmarkStart w:id="2" w:name="bookmark2"/>
      <w:r w:rsidRPr="00F14CBA">
        <w:rPr>
          <w:sz w:val="28"/>
          <w:szCs w:val="28"/>
        </w:rPr>
        <w:t>Задачи:</w:t>
      </w:r>
      <w:bookmarkEnd w:id="2"/>
    </w:p>
    <w:p w:rsidR="00597E4B" w:rsidRPr="00F14CBA" w:rsidRDefault="00BA6380" w:rsidP="00A94162">
      <w:pPr>
        <w:pStyle w:val="11"/>
        <w:numPr>
          <w:ilvl w:val="0"/>
          <w:numId w:val="1"/>
        </w:numPr>
        <w:tabs>
          <w:tab w:val="left" w:pos="1578"/>
        </w:tabs>
        <w:ind w:left="740" w:firstLine="5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стимулировать стремление педагогов к систематизации, углублению знаний по общей, специальной психологии, психологии мотивации,</w:t>
      </w:r>
    </w:p>
    <w:p w:rsidR="00597E4B" w:rsidRPr="00F14CBA" w:rsidRDefault="00BA6380" w:rsidP="00A94162">
      <w:pPr>
        <w:pStyle w:val="11"/>
        <w:numPr>
          <w:ilvl w:val="0"/>
          <w:numId w:val="1"/>
        </w:numPr>
        <w:tabs>
          <w:tab w:val="left" w:pos="1588"/>
        </w:tabs>
        <w:ind w:left="740" w:firstLine="5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актуализировать знания педагогов об особенностях мотивационной сферы учащихся,</w:t>
      </w:r>
    </w:p>
    <w:p w:rsidR="00597E4B" w:rsidRPr="00F14CBA" w:rsidRDefault="00BA6380" w:rsidP="00A94162">
      <w:pPr>
        <w:pStyle w:val="11"/>
        <w:numPr>
          <w:ilvl w:val="0"/>
          <w:numId w:val="1"/>
        </w:numPr>
        <w:tabs>
          <w:tab w:val="left" w:pos="1578"/>
        </w:tabs>
        <w:ind w:left="740" w:firstLine="560"/>
        <w:jc w:val="both"/>
        <w:rPr>
          <w:sz w:val="28"/>
          <w:szCs w:val="28"/>
        </w:rPr>
      </w:pPr>
      <w:proofErr w:type="gramStart"/>
      <w:r w:rsidRPr="00F14CBA">
        <w:rPr>
          <w:sz w:val="28"/>
          <w:szCs w:val="28"/>
        </w:rPr>
        <w:t xml:space="preserve">познакомить с внешними </w:t>
      </w:r>
      <w:proofErr w:type="spellStart"/>
      <w:r w:rsidRPr="00F14CBA">
        <w:rPr>
          <w:sz w:val="28"/>
          <w:szCs w:val="28"/>
        </w:rPr>
        <w:t>мотиваторами</w:t>
      </w:r>
      <w:proofErr w:type="spellEnd"/>
      <w:r w:rsidRPr="00F14CBA">
        <w:rPr>
          <w:sz w:val="28"/>
          <w:szCs w:val="28"/>
        </w:rPr>
        <w:t xml:space="preserve"> учебной деятельности, с технологиями повышения учебной мотивации учащихся,</w:t>
      </w:r>
      <w:proofErr w:type="gramEnd"/>
    </w:p>
    <w:p w:rsidR="00597E4B" w:rsidRPr="00F14CBA" w:rsidRDefault="00BA6380" w:rsidP="00A94162">
      <w:pPr>
        <w:pStyle w:val="11"/>
        <w:numPr>
          <w:ilvl w:val="0"/>
          <w:numId w:val="1"/>
        </w:numPr>
        <w:tabs>
          <w:tab w:val="left" w:pos="1578"/>
        </w:tabs>
        <w:spacing w:after="300"/>
        <w:ind w:left="740" w:firstLine="5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совершенствовать навыки рефлексии, осуществлять профилактику СЭВ, профессиональной деформации.</w:t>
      </w:r>
    </w:p>
    <w:p w:rsidR="00597E4B" w:rsidRPr="00F14CBA" w:rsidRDefault="00BA6380" w:rsidP="00A94162">
      <w:pPr>
        <w:pStyle w:val="11"/>
        <w:spacing w:after="300"/>
        <w:ind w:firstLine="580"/>
        <w:jc w:val="both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 xml:space="preserve">Формы работы: </w:t>
      </w:r>
      <w:r w:rsidRPr="00F14CBA">
        <w:rPr>
          <w:sz w:val="28"/>
          <w:szCs w:val="28"/>
        </w:rPr>
        <w:t>информационное сообщение, публичное выступление с презентацией, групповое упражнение</w:t>
      </w:r>
    </w:p>
    <w:p w:rsidR="00597E4B" w:rsidRPr="00F14CBA" w:rsidRDefault="00BA6380" w:rsidP="00A94162">
      <w:pPr>
        <w:pStyle w:val="11"/>
        <w:spacing w:after="300"/>
        <w:ind w:firstLine="580"/>
        <w:jc w:val="both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 xml:space="preserve">Категория участников: </w:t>
      </w:r>
      <w:r w:rsidRPr="00F14CBA">
        <w:rPr>
          <w:sz w:val="28"/>
          <w:szCs w:val="28"/>
        </w:rPr>
        <w:t>учителя-предметники</w:t>
      </w:r>
      <w:r w:rsidR="00F14CBA">
        <w:rPr>
          <w:sz w:val="28"/>
          <w:szCs w:val="28"/>
        </w:rPr>
        <w:t xml:space="preserve"> МКОУ «СОШ с. Хасаут-Греческого»</w:t>
      </w:r>
    </w:p>
    <w:p w:rsidR="00597E4B" w:rsidRPr="00F14CBA" w:rsidRDefault="00BA6380" w:rsidP="00A94162">
      <w:pPr>
        <w:pStyle w:val="11"/>
        <w:spacing w:after="300"/>
        <w:ind w:firstLine="580"/>
        <w:jc w:val="both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 xml:space="preserve">Необходимые ресурсы: </w:t>
      </w:r>
      <w:r w:rsidRPr="00F14CBA">
        <w:rPr>
          <w:sz w:val="28"/>
          <w:szCs w:val="28"/>
        </w:rPr>
        <w:t>мультимедийный проектор, презентация, притча «Про соседа», материалы, необходимые для выполнения практического задания</w:t>
      </w:r>
    </w:p>
    <w:p w:rsidR="00597E4B" w:rsidRPr="00F14CBA" w:rsidRDefault="00BA6380" w:rsidP="00A94162">
      <w:pPr>
        <w:pStyle w:val="11"/>
        <w:tabs>
          <w:tab w:val="left" w:pos="4252"/>
        </w:tabs>
        <w:ind w:firstLine="580"/>
        <w:jc w:val="both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>Предполагаемый результат:</w:t>
      </w:r>
      <w:r w:rsidRPr="00F14CBA">
        <w:rPr>
          <w:b/>
          <w:bCs/>
          <w:sz w:val="28"/>
          <w:szCs w:val="28"/>
        </w:rPr>
        <w:tab/>
      </w:r>
      <w:r w:rsidR="00F14CBA">
        <w:rPr>
          <w:b/>
          <w:bCs/>
          <w:sz w:val="28"/>
          <w:szCs w:val="28"/>
        </w:rPr>
        <w:t xml:space="preserve">   </w:t>
      </w:r>
      <w:r w:rsidR="00F14CBA">
        <w:rPr>
          <w:sz w:val="28"/>
          <w:szCs w:val="28"/>
        </w:rPr>
        <w:t xml:space="preserve">повышение </w:t>
      </w:r>
      <w:r w:rsidRPr="00F14CBA">
        <w:rPr>
          <w:sz w:val="28"/>
          <w:szCs w:val="28"/>
        </w:rPr>
        <w:t xml:space="preserve">профессиональной </w:t>
      </w:r>
      <w:proofErr w:type="spellStart"/>
      <w:r w:rsidRPr="00F14CBA">
        <w:rPr>
          <w:sz w:val="28"/>
          <w:szCs w:val="28"/>
        </w:rPr>
        <w:t>компетентностипедагогов</w:t>
      </w:r>
      <w:proofErr w:type="spellEnd"/>
      <w:r w:rsidRPr="00F14CBA">
        <w:rPr>
          <w:sz w:val="28"/>
          <w:szCs w:val="28"/>
        </w:rPr>
        <w:t>, позитивное принятие семинара как жизненного опыта</w:t>
      </w:r>
    </w:p>
    <w:p w:rsidR="00597E4B" w:rsidRPr="00F14CBA" w:rsidRDefault="00BA6380" w:rsidP="00A94162">
      <w:pPr>
        <w:pStyle w:val="20"/>
        <w:keepNext/>
        <w:keepLines/>
        <w:spacing w:after="300" w:line="240" w:lineRule="auto"/>
        <w:ind w:firstLine="0"/>
        <w:jc w:val="center"/>
        <w:rPr>
          <w:sz w:val="28"/>
          <w:szCs w:val="28"/>
        </w:rPr>
      </w:pPr>
      <w:bookmarkStart w:id="3" w:name="bookmark4"/>
      <w:r w:rsidRPr="00F14CBA">
        <w:rPr>
          <w:sz w:val="28"/>
          <w:szCs w:val="28"/>
        </w:rPr>
        <w:t>Структура семинара:</w:t>
      </w:r>
      <w:bookmarkEnd w:id="3"/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06"/>
          <w:tab w:val="left" w:pos="1415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Вступление.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Упражнение «Самый немотивированный ученик».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ind w:left="940" w:hanging="3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Результаты предварительного анкетирования педагогов на тему «Что такое учебная мотивация?»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Внутренняя мотивация школьника.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Фразы, которые произносят учителя, или что такое психологическое насилие.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Поделимся опытом «Как я на своем уроке повышаю учебную мотивацию»</w:t>
      </w:r>
    </w:p>
    <w:p w:rsidR="00597E4B" w:rsidRPr="00F14CBA" w:rsidRDefault="00BA6380" w:rsidP="00A94162">
      <w:pPr>
        <w:pStyle w:val="11"/>
        <w:numPr>
          <w:ilvl w:val="0"/>
          <w:numId w:val="2"/>
        </w:numPr>
        <w:tabs>
          <w:tab w:val="left" w:pos="1415"/>
        </w:tabs>
        <w:spacing w:after="300"/>
        <w:ind w:left="940" w:hanging="3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Заключительная часть. Результаты анкетирования учащихся «Влияние учителя на интерес к учебному предмету»</w:t>
      </w:r>
    </w:p>
    <w:p w:rsidR="00597E4B" w:rsidRPr="00F14CBA" w:rsidRDefault="00BA6380" w:rsidP="00A94162">
      <w:pPr>
        <w:pStyle w:val="20"/>
        <w:keepNext/>
        <w:keepLines/>
        <w:spacing w:after="300" w:line="240" w:lineRule="auto"/>
        <w:ind w:firstLine="0"/>
        <w:jc w:val="center"/>
        <w:rPr>
          <w:sz w:val="28"/>
          <w:szCs w:val="28"/>
        </w:rPr>
      </w:pPr>
      <w:bookmarkStart w:id="4" w:name="bookmark6"/>
      <w:r w:rsidRPr="00F14CBA">
        <w:rPr>
          <w:sz w:val="28"/>
          <w:szCs w:val="28"/>
        </w:rPr>
        <w:t>Ход семинара:</w:t>
      </w:r>
      <w:bookmarkEnd w:id="4"/>
    </w:p>
    <w:p w:rsidR="00597E4B" w:rsidRPr="00F14CBA" w:rsidRDefault="00BA6380" w:rsidP="00A94162">
      <w:pPr>
        <w:pStyle w:val="11"/>
        <w:numPr>
          <w:ilvl w:val="0"/>
          <w:numId w:val="3"/>
        </w:numPr>
        <w:tabs>
          <w:tab w:val="left" w:pos="1415"/>
          <w:tab w:val="left" w:pos="1420"/>
        </w:tabs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Термин «мотивация» происходит от английского </w:t>
      </w:r>
      <w:r w:rsidRPr="00F14CBA">
        <w:rPr>
          <w:sz w:val="28"/>
          <w:szCs w:val="28"/>
          <w:lang w:eastAsia="en-US" w:bidi="en-US"/>
        </w:rPr>
        <w:t>«</w:t>
      </w:r>
      <w:proofErr w:type="spellStart"/>
      <w:r w:rsidRPr="00F14CBA">
        <w:rPr>
          <w:sz w:val="28"/>
          <w:szCs w:val="28"/>
          <w:lang w:val="en-US" w:eastAsia="en-US" w:bidi="en-US"/>
        </w:rPr>
        <w:t>movere</w:t>
      </w:r>
      <w:proofErr w:type="spellEnd"/>
      <w:r w:rsidRPr="00F14CBA">
        <w:rPr>
          <w:sz w:val="28"/>
          <w:szCs w:val="28"/>
          <w:lang w:eastAsia="en-US" w:bidi="en-US"/>
        </w:rPr>
        <w:t xml:space="preserve">» </w:t>
      </w:r>
      <w:r w:rsidRPr="00F14CBA">
        <w:rPr>
          <w:sz w:val="28"/>
          <w:szCs w:val="28"/>
        </w:rPr>
        <w:t>- «двигать». Другими</w:t>
      </w:r>
      <w:r w:rsidR="00F14CBA">
        <w:rPr>
          <w:sz w:val="28"/>
          <w:szCs w:val="28"/>
        </w:rPr>
        <w:t xml:space="preserve"> </w:t>
      </w:r>
      <w:r w:rsidRPr="00F14CBA">
        <w:rPr>
          <w:sz w:val="28"/>
          <w:szCs w:val="28"/>
        </w:rPr>
        <w:t xml:space="preserve">словами, мотивация - это то, что двигает человеком, заставляет его с завидным упорством и настойчивостью выполнять то или иное </w:t>
      </w:r>
      <w:r w:rsidRPr="00F14CBA">
        <w:rPr>
          <w:sz w:val="28"/>
          <w:szCs w:val="28"/>
        </w:rPr>
        <w:lastRenderedPageBreak/>
        <w:t>задание и идти к поставленной цели. Мотивированный человек легко достигает интеллектуальных, спортивных и творческих успехов.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Мотивация к обучению запрограммирована в нас от природы: полученное знание или овладение новым умением вознаграждается выплеском гормонов счастья. Если ребенок не знает точно, сможет ли он сделать задание, и, тем не менее, справляется с работой, степень ощущения успеха наивысшая. И, конечно же, мотивация к обучению у школьника становится очень сильной.</w:t>
      </w:r>
    </w:p>
    <w:p w:rsidR="00597E4B" w:rsidRPr="00F14CBA" w:rsidRDefault="00BA6380" w:rsidP="00A94162">
      <w:pPr>
        <w:pStyle w:val="11"/>
        <w:ind w:firstLine="6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А вот если ожидаемого вознаграждения или похвалы не следует или предъявляются завышенные требования, система вознаграждения лопается. То же самое происходит, если успех становится чем-то само собой разумеющимся. И в этом случае сформировать у школьника желание учиться будет практически невозможно. Ежегодно у большинства учащихся стремление к достижениям в учебе и мотивация к обучению снижается. Причем если раньше в такую категорию детей попадали, в основном, подростки - в связи с переходным периодом - то теперь неуклонно снижается мотивация к обучению даже у малышей в начальной школе.</w:t>
      </w:r>
    </w:p>
    <w:p w:rsidR="00597E4B" w:rsidRPr="00F14CBA" w:rsidRDefault="00BA6380" w:rsidP="00A94162">
      <w:pPr>
        <w:pStyle w:val="11"/>
        <w:ind w:firstLine="6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Мотивация к обучению - не постоянная величина, она изменяется в зависимости от ситуации, настроения, предмета изучения, но нет ни одного ребенка, которого нельзя было бы «заинтересовать» школьными дисциплинами.</w:t>
      </w:r>
    </w:p>
    <w:p w:rsidR="00597E4B" w:rsidRPr="00F14CBA" w:rsidRDefault="00BA6380" w:rsidP="00A94162">
      <w:pPr>
        <w:pStyle w:val="11"/>
        <w:spacing w:after="300"/>
        <w:ind w:firstLine="6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У каждого человека есть силы, благодаря которым он способен учиться, и очень досадно, что эти силы не всегда направлены на математику или географию. Но все можно изменить - в том числе, и сформировать у школьника желание учиться. Необходимо лишь направить ребенка, предоставить ему самостоятельность и развить в нем понимание цели мотивационного взаимодействия.</w:t>
      </w:r>
    </w:p>
    <w:p w:rsidR="00597E4B" w:rsidRPr="00F14CBA" w:rsidRDefault="00BA6380" w:rsidP="00A94162">
      <w:pPr>
        <w:pStyle w:val="11"/>
        <w:numPr>
          <w:ilvl w:val="0"/>
          <w:numId w:val="3"/>
        </w:numPr>
        <w:tabs>
          <w:tab w:val="left" w:pos="874"/>
        </w:tabs>
        <w:ind w:firstLine="6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В качестве внешнего </w:t>
      </w:r>
      <w:proofErr w:type="spellStart"/>
      <w:r w:rsidRPr="00F14CBA">
        <w:rPr>
          <w:sz w:val="28"/>
          <w:szCs w:val="28"/>
        </w:rPr>
        <w:t>мотиватора</w:t>
      </w:r>
      <w:proofErr w:type="spellEnd"/>
      <w:r w:rsidRPr="00F14CBA">
        <w:rPr>
          <w:sz w:val="28"/>
          <w:szCs w:val="28"/>
        </w:rPr>
        <w:t xml:space="preserve"> (по Е. П. Ильину) для повышения эффективности работы нашего семинара, предлагаю Вам </w:t>
      </w:r>
      <w:r w:rsidRPr="00F14CBA">
        <w:rPr>
          <w:b/>
          <w:bCs/>
          <w:sz w:val="28"/>
          <w:szCs w:val="28"/>
        </w:rPr>
        <w:t>упражнение «Самый мотивированный ученик». Инструкция:</w:t>
      </w:r>
    </w:p>
    <w:p w:rsidR="00597E4B" w:rsidRPr="00F14CBA" w:rsidRDefault="00BA6380" w:rsidP="00A94162">
      <w:pPr>
        <w:pStyle w:val="11"/>
        <w:numPr>
          <w:ilvl w:val="0"/>
          <w:numId w:val="4"/>
        </w:numPr>
        <w:tabs>
          <w:tab w:val="left" w:pos="757"/>
        </w:tabs>
        <w:ind w:left="740" w:hanging="360"/>
        <w:rPr>
          <w:sz w:val="28"/>
          <w:szCs w:val="28"/>
        </w:rPr>
      </w:pPr>
      <w:r w:rsidRPr="00F14CBA">
        <w:rPr>
          <w:sz w:val="28"/>
          <w:szCs w:val="28"/>
        </w:rPr>
        <w:t>Вспомните, пожалуйста, своего ученика, который кажется Вам наименее мотивированным к учёбе (не желает учиться). Опишите его с помощью 10 шкал, обведя кружочком соответствующий балл по каждой шкале.</w:t>
      </w:r>
    </w:p>
    <w:p w:rsidR="00597E4B" w:rsidRPr="00F14CBA" w:rsidRDefault="00BA6380" w:rsidP="00A94162">
      <w:pPr>
        <w:pStyle w:val="11"/>
        <w:numPr>
          <w:ilvl w:val="0"/>
          <w:numId w:val="4"/>
        </w:numPr>
        <w:tabs>
          <w:tab w:val="left" w:pos="757"/>
        </w:tabs>
        <w:spacing w:after="260"/>
        <w:ind w:left="740" w:hanging="360"/>
        <w:rPr>
          <w:sz w:val="28"/>
          <w:szCs w:val="28"/>
        </w:rPr>
      </w:pPr>
      <w:r w:rsidRPr="00F14CBA">
        <w:rPr>
          <w:sz w:val="28"/>
          <w:szCs w:val="28"/>
        </w:rPr>
        <w:t>Теперь выполните те же действия относительно ученика, который кажется Вам наиболее мотивированным (выраженное желание учиться). Опишите его с помощью тех же 10 шкал.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Суммируйте все баллы отдельно каждого ученика. Поднимите, пожалуйста, руки, у кого мотивированный ученик набрал меньшее количество баллов, чем немотивированный? А у кого большее количество баллов?</w:t>
      </w:r>
    </w:p>
    <w:p w:rsidR="00597E4B" w:rsidRPr="00F14CBA" w:rsidRDefault="00BA6380" w:rsidP="00A94162">
      <w:pPr>
        <w:pStyle w:val="11"/>
        <w:spacing w:after="260"/>
        <w:ind w:firstLine="0"/>
        <w:jc w:val="center"/>
        <w:rPr>
          <w:sz w:val="28"/>
          <w:szCs w:val="28"/>
        </w:rPr>
      </w:pPr>
      <w:r w:rsidRPr="00F14CBA">
        <w:rPr>
          <w:b/>
          <w:bCs/>
          <w:sz w:val="28"/>
          <w:szCs w:val="28"/>
        </w:rPr>
        <w:t>Шкалы мотивации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787"/>
        <w:gridCol w:w="787"/>
        <w:gridCol w:w="787"/>
        <w:gridCol w:w="2722"/>
      </w:tblGrid>
      <w:tr w:rsidR="00597E4B" w:rsidRPr="00F14CBA">
        <w:trPr>
          <w:trHeight w:hRule="exact" w:val="29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Несимпатичный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Симпатичный</w:t>
            </w:r>
          </w:p>
        </w:tc>
      </w:tr>
      <w:tr w:rsidR="00597E4B" w:rsidRPr="00F14CBA">
        <w:trPr>
          <w:trHeight w:hRule="exact" w:val="2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Злой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Добрый</w:t>
            </w:r>
          </w:p>
        </w:tc>
      </w:tr>
      <w:tr w:rsidR="00597E4B" w:rsidRPr="00F14CBA">
        <w:trPr>
          <w:trHeight w:hRule="exact" w:val="2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Безответственный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Обязательный</w:t>
            </w:r>
          </w:p>
        </w:tc>
      </w:tr>
      <w:tr w:rsidR="00597E4B" w:rsidRPr="00F14CBA">
        <w:trPr>
          <w:trHeight w:hRule="exact" w:val="29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Глупый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Умный</w:t>
            </w:r>
          </w:p>
        </w:tc>
      </w:tr>
      <w:tr w:rsidR="00597E4B" w:rsidRPr="00F14CBA">
        <w:trPr>
          <w:trHeight w:hRule="exact" w:val="2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Равнодушный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Отзывчивый</w:t>
            </w:r>
          </w:p>
        </w:tc>
      </w:tr>
      <w:tr w:rsidR="00597E4B" w:rsidRPr="00F14CBA">
        <w:trPr>
          <w:trHeight w:hRule="exact" w:val="2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Невнимательный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Собранный</w:t>
            </w:r>
          </w:p>
        </w:tc>
      </w:tr>
      <w:tr w:rsidR="00597E4B" w:rsidRPr="00F14CBA">
        <w:trPr>
          <w:trHeight w:hRule="exact" w:val="29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Безвольный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Целеустремлённый</w:t>
            </w:r>
          </w:p>
        </w:tc>
      </w:tr>
      <w:tr w:rsidR="00597E4B" w:rsidRPr="00F14CBA">
        <w:trPr>
          <w:trHeight w:hRule="exact" w:val="2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lastRenderedPageBreak/>
              <w:t>Невоспитанный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Воспитанный</w:t>
            </w:r>
          </w:p>
        </w:tc>
      </w:tr>
      <w:tr w:rsidR="00597E4B" w:rsidRPr="00F14CBA" w:rsidTr="00147120">
        <w:trPr>
          <w:trHeight w:hRule="exact" w:val="82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 xml:space="preserve">Ничем не </w:t>
            </w:r>
            <w:proofErr w:type="gramStart"/>
            <w:r w:rsidRPr="00F14CBA">
              <w:rPr>
                <w:sz w:val="28"/>
                <w:szCs w:val="28"/>
              </w:rPr>
              <w:t>интересующийся</w:t>
            </w:r>
            <w:proofErr w:type="gram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Увлечённый</w:t>
            </w:r>
          </w:p>
        </w:tc>
      </w:tr>
      <w:tr w:rsidR="00597E4B" w:rsidRPr="00F14CBA" w:rsidTr="00147120">
        <w:trPr>
          <w:trHeight w:hRule="exact" w:val="539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Неудачливый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4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-1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8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30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+1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E4B" w:rsidRPr="00F14CBA" w:rsidRDefault="00BA6380" w:rsidP="00A94162">
            <w:pPr>
              <w:pStyle w:val="a5"/>
              <w:ind w:firstLine="0"/>
              <w:rPr>
                <w:sz w:val="28"/>
                <w:szCs w:val="28"/>
              </w:rPr>
            </w:pPr>
            <w:r w:rsidRPr="00F14CBA">
              <w:rPr>
                <w:sz w:val="28"/>
                <w:szCs w:val="28"/>
              </w:rPr>
              <w:t>Успешный</w:t>
            </w:r>
          </w:p>
        </w:tc>
      </w:tr>
    </w:tbl>
    <w:p w:rsidR="00597E4B" w:rsidRPr="00F14CBA" w:rsidRDefault="00597E4B" w:rsidP="00A94162">
      <w:pPr>
        <w:spacing w:after="259"/>
        <w:rPr>
          <w:rFonts w:ascii="Times New Roman" w:hAnsi="Times New Roman" w:cs="Times New Roman"/>
          <w:sz w:val="28"/>
          <w:szCs w:val="28"/>
        </w:rPr>
      </w:pPr>
    </w:p>
    <w:p w:rsidR="00597E4B" w:rsidRPr="00F14CBA" w:rsidRDefault="00BA6380" w:rsidP="00A94162">
      <w:pPr>
        <w:pStyle w:val="11"/>
        <w:spacing w:after="300"/>
        <w:ind w:firstLine="6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На неуспешных в учёбе учениках мы в какой-то мере ставим крест. В данном случае мы имеем дело с «эффектом ореола» - включения положительных черт в представление о человеке, который высоко оценивается нами по важному для нас качеству (например, по уровню мотивации). В представлении же о человеке, который оценивается нами низко по важному для нас качеству, мы включаем отрицательные черты, хотя в жизни эти черты не связаны с интересующим нас качеством.</w:t>
      </w:r>
    </w:p>
    <w:p w:rsidR="00597E4B" w:rsidRPr="00F14CBA" w:rsidRDefault="00BA6380" w:rsidP="00A94162">
      <w:pPr>
        <w:pStyle w:val="11"/>
        <w:tabs>
          <w:tab w:val="left" w:pos="926"/>
        </w:tabs>
        <w:spacing w:after="300"/>
        <w:ind w:left="94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Результаты предварительного анкетирования педагогов на тему «Что такое учебная мотивация?» представлены на слайде.</w:t>
      </w:r>
    </w:p>
    <w:p w:rsidR="00597E4B" w:rsidRPr="00F14CBA" w:rsidRDefault="00BA6380" w:rsidP="00A94162">
      <w:pPr>
        <w:pStyle w:val="11"/>
        <w:numPr>
          <w:ilvl w:val="0"/>
          <w:numId w:val="4"/>
        </w:numPr>
        <w:tabs>
          <w:tab w:val="left" w:pos="926"/>
        </w:tabs>
        <w:ind w:left="940" w:hanging="36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Наиболее значимыми в работе учителя по созданию мотивационной сферы учащихся можно считать следующие установки и действия: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учет возрастных особенностей школьников;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выбор действия в соответствии с возможностями ученика;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совместный с учащимися выбор средств по достижению цели;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использование коллективных и групповых форм работы;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использование проблемных ситуаций, споров, дискуссий;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использование игровых технологий;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нестандартная форма проведения уроков;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создание атмосферы взаимопонимания и сотрудничества;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создание ситуации успеха;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вера учителя в возможности ученика;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применение поощрения и порицания;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формирование адекватной самооценки у учащихся;</w:t>
      </w:r>
    </w:p>
    <w:p w:rsidR="00597E4B" w:rsidRPr="00F14CBA" w:rsidRDefault="00BA6380" w:rsidP="00A94162">
      <w:pPr>
        <w:pStyle w:val="11"/>
        <w:numPr>
          <w:ilvl w:val="0"/>
          <w:numId w:val="5"/>
        </w:numPr>
        <w:tabs>
          <w:tab w:val="left" w:pos="1574"/>
        </w:tabs>
        <w:spacing w:after="300"/>
        <w:ind w:left="1300"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эмоциональная речь учителя.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Познавательные мотивы.</w:t>
      </w:r>
      <w:r w:rsidRPr="00F14CBA">
        <w:rPr>
          <w:sz w:val="28"/>
          <w:szCs w:val="28"/>
        </w:rPr>
        <w:t xml:space="preserve"> Они связаны с содержанием учебной деятельности и процессом ее выполнения. Воспитанник стремится овладеть новыми знаниями, учебными навыками, умеет выделить занимательные факты, явления, проявляет интерес к существенным свойствам явлений, к закономерностям в учебном материале, теоретическим принципам, ключевым идеям.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Коммуникативные.</w:t>
      </w:r>
      <w:r w:rsidRPr="00F14CBA">
        <w:rPr>
          <w:sz w:val="28"/>
          <w:szCs w:val="28"/>
        </w:rPr>
        <w:t xml:space="preserve"> Позиционные мотивы, состоящие в стремлении занять определенную позицию, место в отношениях с окружающими, получить их одобрение, заслужить у них авторитет.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Эмоциональные</w:t>
      </w:r>
      <w:r w:rsidRPr="00F14CBA">
        <w:rPr>
          <w:sz w:val="28"/>
          <w:szCs w:val="28"/>
        </w:rPr>
        <w:t>. Этот вид мотивации заключается в стремлении получать знания, чтобы быть полезным обществу, желании выполнить свой долг, понимании необходимости учиться, высоком чувстве ответственности. Воспитанник осознает социальную необходимость.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lastRenderedPageBreak/>
        <w:t>Мотив саморазвития</w:t>
      </w:r>
      <w:r w:rsidRPr="00F14CBA">
        <w:rPr>
          <w:sz w:val="28"/>
          <w:szCs w:val="28"/>
        </w:rPr>
        <w:t xml:space="preserve"> - интерес к процессу и результату деятельности, стремление к саморазвитию, развитию каких-либо своих качеств, способностей. Воспитанник проявляет активность к процессу решения задачи, к поиску способа решения, результату и т. д.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Позиция школьника</w:t>
      </w:r>
      <w:r w:rsidRPr="00F14CBA">
        <w:rPr>
          <w:sz w:val="28"/>
          <w:szCs w:val="28"/>
        </w:rPr>
        <w:t xml:space="preserve">. Воспитанник ориентирован на усвоение способов добывания знаний: интересы к приемам самостоятельного приобретения знаний, к методам научного познания, к способам </w:t>
      </w:r>
      <w:proofErr w:type="spellStart"/>
      <w:r w:rsidRPr="00F14CBA">
        <w:rPr>
          <w:sz w:val="28"/>
          <w:szCs w:val="28"/>
        </w:rPr>
        <w:t>саморегуляции</w:t>
      </w:r>
      <w:proofErr w:type="spellEnd"/>
      <w:r w:rsidRPr="00F14CBA">
        <w:rPr>
          <w:sz w:val="28"/>
          <w:szCs w:val="28"/>
        </w:rPr>
        <w:t xml:space="preserve"> учебной работы, рациональной организации своего учебного труда.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Мотив достижения</w:t>
      </w:r>
      <w:r w:rsidRPr="00F14CBA">
        <w:rPr>
          <w:sz w:val="28"/>
          <w:szCs w:val="28"/>
        </w:rPr>
        <w:t>. Воспитанник, мотивированный на достижение успеха, обычно ставит перед собой некоторую позитивную цель, активно включается в ее реализацию, выбирает средства, направленные на достижение этой цели.</w:t>
      </w:r>
    </w:p>
    <w:p w:rsidR="00597E4B" w:rsidRPr="00F14CBA" w:rsidRDefault="00BA6380" w:rsidP="00A94162">
      <w:pPr>
        <w:pStyle w:val="11"/>
        <w:spacing w:after="320"/>
        <w:ind w:firstLine="580"/>
        <w:jc w:val="both"/>
        <w:rPr>
          <w:sz w:val="28"/>
          <w:szCs w:val="28"/>
        </w:rPr>
      </w:pPr>
      <w:r w:rsidRPr="00F14CBA">
        <w:rPr>
          <w:b/>
          <w:bCs/>
          <w:i/>
          <w:iCs/>
          <w:sz w:val="28"/>
          <w:szCs w:val="28"/>
        </w:rPr>
        <w:t>Внешние (поощрения, наказания) мотивы</w:t>
      </w:r>
      <w:r w:rsidRPr="00F14CBA">
        <w:rPr>
          <w:sz w:val="28"/>
          <w:szCs w:val="28"/>
        </w:rPr>
        <w:t xml:space="preserve"> проявляются тогда, когда деятельность осуществляется в силу долга, обязанности, ради достижения определенного положения среди сверстников, из-за давления окружающих. Воспитанник выполняет задание, чтобы получить хорошую отметку, показать товарищам свое умение решать задания, добиться похвалы взрослого</w:t>
      </w:r>
    </w:p>
    <w:p w:rsidR="00597E4B" w:rsidRPr="00F14CBA" w:rsidRDefault="00BA6380" w:rsidP="00A94162">
      <w:pPr>
        <w:pStyle w:val="11"/>
        <w:numPr>
          <w:ilvl w:val="0"/>
          <w:numId w:val="4"/>
        </w:numPr>
        <w:tabs>
          <w:tab w:val="left" w:pos="916"/>
        </w:tabs>
        <w:spacing w:after="320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Фразы, которые произносят учителя, или что такое психологическое насилие.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Насилие не так просто отличить от того, что мы привыкли называть строгостью. Особенно если судить только по рассказам ребенка.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Перечислю признаки жестокого отношения к ребенку. Когда учитель строг, но не жесток, вы не найдете этих признаков. Они не обязательно проявляются все вместе. Но даже одного на постоянной основе хватает, чтобы травмировать детей.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Физическое насилие</w:t>
      </w:r>
      <w:r w:rsidRPr="00F14CBA">
        <w:rPr>
          <w:sz w:val="28"/>
          <w:szCs w:val="28"/>
        </w:rPr>
        <w:t>: побои, шлепки, подзатыльники, щипки, нажатие на болевые точки и т. д. Да, это также и психологическое насилие, потому что деформирует личность. Есть и те, кто не видит беды в том, чтобы взять ученика за ухо, стукнуть линейкой по руке или голове, грубо схватить за руку, толкнуть. Нет, не одноклассники - учителя. Даже если это (условно) не больно - это насилие.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Вербальная агрессия</w:t>
      </w:r>
      <w:r w:rsidRPr="00F14CBA">
        <w:rPr>
          <w:sz w:val="28"/>
          <w:szCs w:val="28"/>
        </w:rPr>
        <w:t>. Частый крик (ребенок жалуется: “Она на нас все время кричит”). Обидные ярлыки, слова, фразы: “Ты кретин, что ли?”, “Да на папу посмотреть, все ясно будет”. Сравнения менее успешных учеников с более успешными, или наоборот: “Ну, Петров-то нам ответит получше Сидорова”. Обесценивающие высказывания: “Хорошо, что ты попробовал подумать. Попробуй как-нибудь еще”; “Можешь, когда хочешь”. «Пророчества» негативного характера: "Экзамен не сдашь, в армию пойдешь, там тебя научат жизни”; “Свободная касса?” (которая сменила “дворника”), “Тюрьма плачет”.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 xml:space="preserve">Доминирование и </w:t>
      </w:r>
      <w:proofErr w:type="spellStart"/>
      <w:r w:rsidRPr="00F14CBA">
        <w:rPr>
          <w:i/>
          <w:iCs/>
          <w:sz w:val="28"/>
          <w:szCs w:val="28"/>
          <w:u w:val="single"/>
        </w:rPr>
        <w:t>сверх-контроль</w:t>
      </w:r>
      <w:proofErr w:type="spellEnd"/>
      <w:r w:rsidRPr="00F14CBA">
        <w:rPr>
          <w:sz w:val="28"/>
          <w:szCs w:val="28"/>
        </w:rPr>
        <w:t>: тема власти. Учитель может потребовать открыть портфель (без серьезных оснований). Забирает личные вещи. «Вы сюда не думать пришли, делайте, как говорят», "Здесь правила устанавливаю я” (без объяснений).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Запугивание, угрозы</w:t>
      </w:r>
      <w:r w:rsidRPr="00F14CBA">
        <w:rPr>
          <w:sz w:val="28"/>
          <w:szCs w:val="28"/>
        </w:rPr>
        <w:t>. Частный случай вербальной агрессии. Прямые: «Будешь так себя вести, к директору, завучу отведу», «Выброшу твой телефон, если еще достанешь», «Не поедешь с классом в поездку». Неясные угрозы: “Будет хуже”.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Порой эта фраза даже не произносится, но ребенок твердо знает, что учителя </w:t>
      </w:r>
      <w:r w:rsidRPr="00F14CBA">
        <w:rPr>
          <w:sz w:val="28"/>
          <w:szCs w:val="28"/>
        </w:rPr>
        <w:lastRenderedPageBreak/>
        <w:t>лучше “не злить”. Понимание того, что “будет хуже”, сформировано.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Игнорирование, невнимание.</w:t>
      </w:r>
      <w:r w:rsidRPr="00F14CBA">
        <w:rPr>
          <w:sz w:val="28"/>
          <w:szCs w:val="28"/>
        </w:rPr>
        <w:t xml:space="preserve"> Ребенку трудно получить внимание учителя. Эту характеристику сложно “пощупать”, она все время про “а может, тебе кажется?” (потому что внимание учителя должно быть распределено между 30-35 учениками). Ребенок может описывать это так: “Я для нее, кажется, вообще не существую”. Помните, что игнорирование - это форма травли. Ученика стабильно не берут в какие-то школьные активности. Игнорирование может сменяться агрессивным вниманием, если происходит что-то, за что можно поругать.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proofErr w:type="spellStart"/>
      <w:r w:rsidRPr="00F14CBA">
        <w:rPr>
          <w:i/>
          <w:iCs/>
          <w:sz w:val="28"/>
          <w:szCs w:val="28"/>
          <w:u w:val="single"/>
        </w:rPr>
        <w:t>Газлайтинг</w:t>
      </w:r>
      <w:proofErr w:type="spellEnd"/>
      <w:r w:rsidRPr="00F14CBA">
        <w:rPr>
          <w:sz w:val="28"/>
          <w:szCs w:val="28"/>
        </w:rPr>
        <w:t xml:space="preserve"> - форма психологического насилия, главная задача которого — заставить человека сомневаться в адекватности своего восприятия окружающей действительности. «Нет, я такого не говорила», «Ничего я вам не обещала», «Нет, на самом деле это легкая тема». Посыл такой - ты не можешь себе доверять, не опирайся на свое восприятие, опирайся на то, что говорю я.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Токсичная критика.</w:t>
      </w:r>
      <w:r w:rsidRPr="00F14CBA">
        <w:rPr>
          <w:sz w:val="28"/>
          <w:szCs w:val="28"/>
          <w:u w:val="single"/>
        </w:rPr>
        <w:t xml:space="preserve"> </w:t>
      </w:r>
      <w:r w:rsidRPr="00F14CBA">
        <w:rPr>
          <w:sz w:val="28"/>
          <w:szCs w:val="28"/>
        </w:rPr>
        <w:t>Конечно, критика интегрирована в школьный процесс, ведь кто-то не доучил, не проявил в чем-то старания, забыл нужное. Но она становится токсичной в следующих случаях: Постоянная критика, «придирчивость». Даже если в целом задание выполнено хорошо, будут отмечены мелкие недочеты. Тут внимательно: учитель может быть представителем педантичного типа, но в этом случае требования едины для всех, независимы от ситуации. Если это единственное, что “напрягает”, то речь не про насилие.</w:t>
      </w:r>
    </w:p>
    <w:p w:rsidR="00597E4B" w:rsidRPr="00F14CBA" w:rsidRDefault="00BA6380" w:rsidP="00A94162">
      <w:pPr>
        <w:pStyle w:val="11"/>
        <w:spacing w:after="320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Похвала через «но»:</w:t>
      </w:r>
      <w:r w:rsidRPr="00F14CBA">
        <w:rPr>
          <w:sz w:val="28"/>
          <w:szCs w:val="28"/>
        </w:rPr>
        <w:t xml:space="preserve"> успех отмечается, а далее всегда следует критическое замечание.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«Пушкой по воробьям»: значительная критика по небольшим поводам. Например, отличница получает «четверку», и учитель отпускает замечание: «Что-то ты начинаешь съезжать».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Публичные высказывания, при классе или других учителях. Логика такая: человек же не захочет повторения, значит, будет учить, стараться. Будет управляемым.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А вообще-то это публичное унижение, построенное на страхе, ломающее позитивный образ себя, укрепляющее неуверенность и много еще чего.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Невербальная агрессия.</w:t>
      </w:r>
      <w:r w:rsidRPr="00F14CBA">
        <w:rPr>
          <w:sz w:val="28"/>
          <w:szCs w:val="28"/>
        </w:rPr>
        <w:t xml:space="preserve"> Бросить или порвать тетрадь. Пнуть портфель или другую личную вещь.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Стучать линейкой или учебником по своему столу или парте ученика. По учительскому столу - не так страшно, потому что для всех. Ситуация общая, и страх делится. Подошла и долбит не тебя, а твой стол или тетрадь. В 10 см от твоей руки. Линейка ходит туда-сюда перед твоим лицом. Переход границы не социальной, даже не личной зоны, а прямо в интимной, куда допущены только самые близкие.</w:t>
      </w:r>
    </w:p>
    <w:p w:rsidR="00597E4B" w:rsidRPr="00F14CBA" w:rsidRDefault="00BA6380" w:rsidP="00A94162">
      <w:pPr>
        <w:pStyle w:val="11"/>
        <w:spacing w:after="540"/>
        <w:ind w:firstLine="580"/>
        <w:jc w:val="both"/>
        <w:rPr>
          <w:sz w:val="28"/>
          <w:szCs w:val="28"/>
        </w:rPr>
      </w:pPr>
      <w:r w:rsidRPr="00F14CBA">
        <w:rPr>
          <w:i/>
          <w:iCs/>
          <w:sz w:val="28"/>
          <w:szCs w:val="28"/>
          <w:u w:val="single"/>
        </w:rPr>
        <w:t>Разделение на «любимчиков» и «козлов отпущения».</w:t>
      </w:r>
      <w:r w:rsidRPr="00F14CBA">
        <w:rPr>
          <w:sz w:val="28"/>
          <w:szCs w:val="28"/>
        </w:rPr>
        <w:t xml:space="preserve"> Получается, что учитель применяет разные критерии для разных учеников. Учитель занижает оценки. Несправедливость в том, что «любимчикам» нужно тратить меньше сил на тот же результат, по сравнению с «обычными» учениками.</w:t>
      </w:r>
    </w:p>
    <w:p w:rsidR="00597E4B" w:rsidRPr="00F14CBA" w:rsidRDefault="00BA6380" w:rsidP="00A94162">
      <w:pPr>
        <w:pStyle w:val="20"/>
        <w:keepNext/>
        <w:keepLines/>
        <w:numPr>
          <w:ilvl w:val="0"/>
          <w:numId w:val="4"/>
        </w:numPr>
        <w:tabs>
          <w:tab w:val="left" w:pos="916"/>
        </w:tabs>
        <w:spacing w:after="0" w:line="240" w:lineRule="auto"/>
        <w:jc w:val="both"/>
        <w:rPr>
          <w:sz w:val="28"/>
          <w:szCs w:val="28"/>
        </w:rPr>
      </w:pPr>
      <w:bookmarkStart w:id="5" w:name="bookmark10"/>
      <w:r w:rsidRPr="00F14CBA">
        <w:rPr>
          <w:sz w:val="28"/>
          <w:szCs w:val="28"/>
        </w:rPr>
        <w:lastRenderedPageBreak/>
        <w:t>Поделимся опытом</w:t>
      </w:r>
      <w:bookmarkEnd w:id="5"/>
    </w:p>
    <w:p w:rsidR="00597E4B" w:rsidRPr="00F14CBA" w:rsidRDefault="00BA6380" w:rsidP="00A94162">
      <w:pPr>
        <w:pStyle w:val="11"/>
        <w:spacing w:after="260"/>
        <w:ind w:firstLine="0"/>
        <w:jc w:val="center"/>
        <w:rPr>
          <w:sz w:val="28"/>
          <w:szCs w:val="28"/>
        </w:rPr>
      </w:pPr>
      <w:r w:rsidRPr="00F14CBA">
        <w:rPr>
          <w:sz w:val="28"/>
          <w:szCs w:val="28"/>
        </w:rPr>
        <w:t>Из опыта работы учителя начальных классов</w:t>
      </w:r>
      <w:r w:rsidRPr="00F14CBA">
        <w:rPr>
          <w:sz w:val="28"/>
          <w:szCs w:val="28"/>
        </w:rPr>
        <w:br/>
      </w:r>
      <w:proofErr w:type="spellStart"/>
      <w:r w:rsidR="00147120">
        <w:rPr>
          <w:sz w:val="28"/>
          <w:szCs w:val="28"/>
        </w:rPr>
        <w:t>Батчаевой</w:t>
      </w:r>
      <w:proofErr w:type="spellEnd"/>
      <w:r w:rsidR="00147120">
        <w:rPr>
          <w:sz w:val="28"/>
          <w:szCs w:val="28"/>
        </w:rPr>
        <w:t xml:space="preserve"> </w:t>
      </w:r>
      <w:proofErr w:type="spellStart"/>
      <w:r w:rsidR="00147120">
        <w:rPr>
          <w:sz w:val="28"/>
          <w:szCs w:val="28"/>
        </w:rPr>
        <w:t>Мадины</w:t>
      </w:r>
      <w:proofErr w:type="spellEnd"/>
      <w:r w:rsidR="00147120">
        <w:rPr>
          <w:sz w:val="28"/>
          <w:szCs w:val="28"/>
        </w:rPr>
        <w:t xml:space="preserve"> </w:t>
      </w:r>
      <w:proofErr w:type="spellStart"/>
      <w:r w:rsidR="00147120">
        <w:rPr>
          <w:sz w:val="28"/>
          <w:szCs w:val="28"/>
        </w:rPr>
        <w:t>Шами</w:t>
      </w:r>
      <w:r w:rsidR="00F14CBA">
        <w:rPr>
          <w:sz w:val="28"/>
          <w:szCs w:val="28"/>
        </w:rPr>
        <w:t>льевны</w:t>
      </w:r>
      <w:proofErr w:type="spellEnd"/>
      <w:r w:rsidR="00F14CBA">
        <w:rPr>
          <w:sz w:val="28"/>
          <w:szCs w:val="28"/>
        </w:rPr>
        <w:t>,</w:t>
      </w:r>
      <w:r w:rsidRPr="00F14CBA">
        <w:rPr>
          <w:sz w:val="28"/>
          <w:szCs w:val="28"/>
        </w:rPr>
        <w:br/>
        <w:t xml:space="preserve">«Развитие мотивации в учебной деятельности младших </w:t>
      </w:r>
      <w:r w:rsidR="00F14CBA">
        <w:rPr>
          <w:sz w:val="28"/>
          <w:szCs w:val="28"/>
        </w:rPr>
        <w:t xml:space="preserve">школьников посредством создания </w:t>
      </w:r>
      <w:r w:rsidRPr="00F14CBA">
        <w:rPr>
          <w:sz w:val="28"/>
          <w:szCs w:val="28"/>
        </w:rPr>
        <w:t>ситуации успеха».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Каждый учитель хочет, чтобы его ученики хорошо учились, с интересом и желанием занимались в школе.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Французский писатель Анатоль Франс однажды сказал: «Чтобы полноценно усваивать знания, нужно поглощать их с аппетитом». А у современных школьников этот аппетит, т.е. мотивация к обучению очень часто отсутствует. У одних детей она исчезает, не успев появиться, у других - по разным причинам утрачивается со временем.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Есть древняя мудрость: можно привести коня к водопою, но заставить его напиться нельзя. Да, можно усадить детей за парты, добиться идеальной дисциплины. Но без пробуждения интереса, без внутренней мотивации освоения знаний не произойдёт, это будет лишь видимость учебной деятельности.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Как же пробудить у ребят желание «напиться» из источника знаний? Какие педагогические средства можно использовать для формирования мотивации к получению знаний? На эти вопросы я и попыталась для себя ответить. И сегодня хотела бы поделиться интересными идеями, которые действительно положительно влияют на повышение мотивации к учёбе.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 ходе работы я использую различные способы вовлечения учащихся в самостоятельную познавательную деятельность.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Провожу нестандартные уроки: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Урок - путешествие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Урок-исследование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Чтобы усилить мотивацию в начальной школе можно использовать рифмовки.</w:t>
      </w:r>
    </w:p>
    <w:p w:rsidR="00597E4B" w:rsidRPr="00F14CBA" w:rsidRDefault="00BA6380" w:rsidP="00A94162">
      <w:pPr>
        <w:pStyle w:val="11"/>
        <w:spacing w:after="400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Мы всегда используем рифмовки на открытых уроках, а на обычных уроках частенько забываем про них (или из-за нежелания тратить на это время, или из-за простоты). Но оказывается детям очень нравиться такое начало урока. Видно, как у них поднимается настроение, глаза широко раскрываются, появляется улыбка на лице. Некоторые дети проговаривают за мной. Оказывается, на это много времени не уходит.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Громко прозвенел звонок.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Начинается урок.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Наши ушки - на макушке,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Глазки хорошо открыты.</w:t>
      </w:r>
    </w:p>
    <w:p w:rsidR="00597E4B" w:rsidRPr="00F14CBA" w:rsidRDefault="00BA6380" w:rsidP="00A94162">
      <w:pPr>
        <w:pStyle w:val="11"/>
        <w:spacing w:after="260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Слушаем, запоминаем, Ни минуты не теряем.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Мы сюда пришли учиться, Не лениться, а трудиться.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Работаем старательно,</w:t>
      </w:r>
    </w:p>
    <w:p w:rsidR="00597E4B" w:rsidRPr="00F14CBA" w:rsidRDefault="00BA6380" w:rsidP="00A94162">
      <w:pPr>
        <w:pStyle w:val="11"/>
        <w:spacing w:after="260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Слушаем внимательно.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Чтобы детям не надоели эти минутки, можно сделать перерыв. Например, в </w:t>
      </w:r>
      <w:r w:rsidRPr="00F14CBA">
        <w:rPr>
          <w:sz w:val="28"/>
          <w:szCs w:val="28"/>
        </w:rPr>
        <w:lastRenderedPageBreak/>
        <w:t>понедельник, во вторник и в среду повторяю рифмовку. Далее перерыв. А в понедельник опять новая рифмовка.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Поэтические минутки всегда впечатляют. Если же учитель продекламирует строки с выражением, необходимыми эмоциями, а еще и в тему, то успех в создании положительного настроя гарантирован.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Одним из наиболее действенных приёмов формирования мотивации к обучению является дидактическая игра. При включении детей в ситуацию игры интерес к учебной деятельности резко возрастает, работоспособность повышается.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Приведу примеры проводимых мною игр, цель которых - создание ситуации успеха для каждого учащегося.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Как вы знаете, в 1 классе нужно до автоматизма довести знания о составе чисел. Чтобы детям не надоедало стараюсь менять игры.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Проверяю состав числа тоже в игровой форме. С помощью всем известных домиков, но с добавлением строчек «С новосельем!» или «Попробуй ещё»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Если ребёнок правильно заполняет клетки, ему в ответ пишу «С новосельем!».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Если есть ошибки «Попробуй ещё!».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При без отметочном обучении, для проверки знаний можно использовать игру «Вагон знаний».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Проверку техники чтения тоже можно превратить с первоклассниками в игру.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Заготовила карточки. Первый замер, например, в ноябре. Дети закрашивают первую картинку, пишу количество слов. При следующем замере, если количество слов увеличивается, то ребёнок закрашивает следующую картинку, если нет, то оставляет не закрашенной. Точно также и в последующие месяцы. Первоклассники наглядно видят свой «читательский рост», на сколько слов они «выросли».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Поддерживать высокую учебную мотивацию школьников, поощрить их активность и самостоятельность мне позволяет такой способ фиксирования, накопления и оценки индивидуальных достижений школьников как «Портфолио достижений» - личный выбор работ учениками. Ребёнок сам отбирает и формирует свой «портфель». Собираются работы за определенный промежуток времени из них отбираются 2-3, и так в течение периода обучения.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Методы стимулирования и поощрения, которые я часто использую на уроке.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-мимические и пантомимические (улыбка, поглаживание по голове);</w:t>
      </w:r>
    </w:p>
    <w:p w:rsidR="00597E4B" w:rsidRPr="00F14CBA" w:rsidRDefault="00BA6380" w:rsidP="00A94162">
      <w:pPr>
        <w:pStyle w:val="11"/>
        <w:ind w:firstLine="58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- словесные («Умница! Молодец! Хорошо поработал!»).</w:t>
      </w:r>
    </w:p>
    <w:p w:rsidR="00597E4B" w:rsidRPr="00F14CBA" w:rsidRDefault="00BA6380" w:rsidP="00A94162">
      <w:pPr>
        <w:pStyle w:val="11"/>
        <w:spacing w:after="280"/>
        <w:ind w:firstLine="70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К учащимся с низким уровнем усвоения материала я применяла метод авансирования успешного результата. Он внушает веру учащихся в свои силы, в себя. Для этого использую установку: «У тебя обязательно всё получится», «Я даже не сомневаюсь в успешном результате». Я заранее предупреждаю их о проверочной, контрольной, итоговой работах. Направленно использую следующую фразу: «Я уверена, что ты всё в проверочной работе напишешь верно, если повторишь... правила правописания безударных гласных, проверяемых ударением; алгоритм разбора предложения; алгоритм работы со словами с непроизносимой согласной в корне слова и т.д.» Тем самым я создаю психологическую установку сомневающимся в своих силах (создана ситуация </w:t>
      </w:r>
      <w:r w:rsidRPr="00F14CBA">
        <w:rPr>
          <w:sz w:val="28"/>
          <w:szCs w:val="28"/>
        </w:rPr>
        <w:lastRenderedPageBreak/>
        <w:t>успеха), а так же даю материал, который он должен повторить. У ученика формируется уверенность в своих силах, что после повторения материала, он успешно справится с проверочной работой.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Реализации поставленной цели мне способствуют средства обучения. Дидактические материалы для самостоятельной работы учащихся карточки с заданием для самонаблюдения; карточки </w:t>
      </w:r>
      <w:proofErr w:type="spellStart"/>
      <w:r w:rsidRPr="00F14CBA">
        <w:rPr>
          <w:sz w:val="28"/>
          <w:szCs w:val="28"/>
        </w:rPr>
        <w:t>разноуровневых</w:t>
      </w:r>
      <w:proofErr w:type="spellEnd"/>
      <w:r w:rsidRPr="00F14CBA">
        <w:rPr>
          <w:sz w:val="28"/>
          <w:szCs w:val="28"/>
        </w:rPr>
        <w:t xml:space="preserve"> познавательных и развивающих заданий.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Информационно-коммуникативные средства: электронное приложение к учебникам.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 xml:space="preserve">Технические средства обучения: компьютер, </w:t>
      </w:r>
      <w:proofErr w:type="spellStart"/>
      <w:r w:rsidRPr="00F14CBA">
        <w:rPr>
          <w:sz w:val="28"/>
          <w:szCs w:val="28"/>
        </w:rPr>
        <w:t>мультимедиапроектор</w:t>
      </w:r>
      <w:proofErr w:type="spellEnd"/>
      <w:r w:rsidRPr="00F14CBA">
        <w:rPr>
          <w:sz w:val="28"/>
          <w:szCs w:val="28"/>
        </w:rPr>
        <w:t>, интерактивная доска.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Средства телекоммуникации: локальная сеть, выход в Интернет.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 в заключении хочу сказать: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«Учить детей сегодня трудно,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И раньше было нелегко.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Читать, считать, писать учили: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«Даёт корова молоко».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Век XXI - век открытий,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Век инноваций, новизны,</w:t>
      </w:r>
    </w:p>
    <w:p w:rsidR="00597E4B" w:rsidRPr="00F14CBA" w:rsidRDefault="00BA6380" w:rsidP="00A94162">
      <w:pPr>
        <w:pStyle w:val="11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Но от учителя зависит,</w:t>
      </w:r>
    </w:p>
    <w:p w:rsidR="00597E4B" w:rsidRPr="00F14CBA" w:rsidRDefault="00BA6380" w:rsidP="00A94162">
      <w:pPr>
        <w:pStyle w:val="11"/>
        <w:spacing w:after="280"/>
        <w:ind w:firstLine="0"/>
        <w:jc w:val="both"/>
        <w:rPr>
          <w:sz w:val="28"/>
          <w:szCs w:val="28"/>
        </w:rPr>
      </w:pPr>
      <w:r w:rsidRPr="00F14CBA">
        <w:rPr>
          <w:sz w:val="28"/>
          <w:szCs w:val="28"/>
        </w:rPr>
        <w:t>Какими дети быть должны.»</w:t>
      </w:r>
    </w:p>
    <w:p w:rsidR="00147120" w:rsidRDefault="00A94162" w:rsidP="00A94162">
      <w:pPr>
        <w:pStyle w:val="20"/>
        <w:keepNext/>
        <w:keepLines/>
        <w:spacing w:after="28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BA6380" w:rsidRPr="00147120">
        <w:rPr>
          <w:sz w:val="28"/>
          <w:szCs w:val="28"/>
        </w:rPr>
        <w:t xml:space="preserve">Результаты анкетирования учащихся «Влияние учителя на интерес к учебному предмету» </w:t>
      </w:r>
      <w:r w:rsidR="00147120" w:rsidRPr="00147120">
        <w:rPr>
          <w:sz w:val="28"/>
          <w:szCs w:val="28"/>
        </w:rPr>
        <w:t xml:space="preserve"> </w:t>
      </w:r>
      <w:r w:rsidR="00147120">
        <w:rPr>
          <w:sz w:val="28"/>
          <w:szCs w:val="28"/>
        </w:rPr>
        <w:t>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4495"/>
      </w:tblGrid>
      <w:tr w:rsidR="00147120" w:rsidTr="00147120">
        <w:tc>
          <w:tcPr>
            <w:tcW w:w="1134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111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я хорошо учил предмет, мне должен нравиться учитель</w:t>
            </w:r>
          </w:p>
        </w:tc>
        <w:tc>
          <w:tcPr>
            <w:tcW w:w="4495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очень чувствителен к похвале учителя</w:t>
            </w:r>
          </w:p>
        </w:tc>
      </w:tr>
      <w:tr w:rsidR="00147120" w:rsidTr="00147120">
        <w:tc>
          <w:tcPr>
            <w:tcW w:w="1134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4111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– 20%,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нет – 5%</w:t>
            </w:r>
          </w:p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66%,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да – 9%</w:t>
            </w:r>
          </w:p>
        </w:tc>
        <w:tc>
          <w:tcPr>
            <w:tcW w:w="4495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– 6%,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нет – 3%</w:t>
            </w:r>
          </w:p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79%,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да – 12%</w:t>
            </w:r>
          </w:p>
        </w:tc>
      </w:tr>
      <w:tr w:rsidR="00147120" w:rsidTr="00147120">
        <w:tc>
          <w:tcPr>
            <w:tcW w:w="1134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4111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– 18%,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нет – 8%</w:t>
            </w:r>
          </w:p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62%,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да – 12%</w:t>
            </w:r>
          </w:p>
        </w:tc>
        <w:tc>
          <w:tcPr>
            <w:tcW w:w="4495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– </w:t>
            </w:r>
            <w:r w:rsidR="00A9416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 xml:space="preserve">. нет – </w:t>
            </w:r>
            <w:r w:rsidR="00A9416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%</w:t>
            </w:r>
          </w:p>
          <w:p w:rsidR="00147120" w:rsidRDefault="00147120" w:rsidP="00A94162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A94162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 xml:space="preserve">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да –</w:t>
            </w:r>
            <w:r w:rsidR="00A9416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%</w:t>
            </w:r>
          </w:p>
        </w:tc>
      </w:tr>
      <w:tr w:rsidR="00147120" w:rsidTr="00147120">
        <w:tc>
          <w:tcPr>
            <w:tcW w:w="1134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4111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–</w:t>
            </w:r>
            <w:r w:rsidR="00A94162">
              <w:rPr>
                <w:sz w:val="28"/>
                <w:szCs w:val="28"/>
              </w:rPr>
              <w:t xml:space="preserve"> 26</w:t>
            </w:r>
            <w:r>
              <w:rPr>
                <w:sz w:val="28"/>
                <w:szCs w:val="28"/>
              </w:rPr>
              <w:t xml:space="preserve">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нет –</w:t>
            </w:r>
            <w:r w:rsidR="00A94162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%</w:t>
            </w:r>
          </w:p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–</w:t>
            </w:r>
            <w:r w:rsidR="00A94162">
              <w:rPr>
                <w:sz w:val="28"/>
                <w:szCs w:val="28"/>
              </w:rPr>
              <w:t xml:space="preserve"> 33</w:t>
            </w:r>
            <w:r>
              <w:rPr>
                <w:sz w:val="28"/>
                <w:szCs w:val="28"/>
              </w:rPr>
              <w:t xml:space="preserve">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да –</w:t>
            </w:r>
            <w:r w:rsidR="00A94162">
              <w:rPr>
                <w:sz w:val="28"/>
                <w:szCs w:val="28"/>
              </w:rPr>
              <w:t xml:space="preserve"> 24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4495" w:type="dxa"/>
          </w:tcPr>
          <w:p w:rsidR="00147120" w:rsidRDefault="00147120" w:rsidP="00147120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– </w:t>
            </w:r>
            <w:r w:rsidR="00A9416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%,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>. нет –</w:t>
            </w:r>
            <w:r w:rsidR="00A94162">
              <w:rPr>
                <w:sz w:val="28"/>
                <w:szCs w:val="28"/>
              </w:rPr>
              <w:t xml:space="preserve"> 16</w:t>
            </w:r>
            <w:r>
              <w:rPr>
                <w:sz w:val="28"/>
                <w:szCs w:val="28"/>
              </w:rPr>
              <w:t>%</w:t>
            </w:r>
          </w:p>
          <w:p w:rsidR="00147120" w:rsidRDefault="00147120" w:rsidP="00A94162">
            <w:pPr>
              <w:pStyle w:val="11"/>
              <w:tabs>
                <w:tab w:val="left" w:pos="943"/>
              </w:tabs>
              <w:spacing w:after="280" w:line="276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– </w:t>
            </w:r>
            <w:r w:rsidR="00A94162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%,     </w:t>
            </w:r>
            <w:proofErr w:type="spellStart"/>
            <w:r>
              <w:rPr>
                <w:sz w:val="28"/>
                <w:szCs w:val="28"/>
              </w:rPr>
              <w:t>ч.в</w:t>
            </w:r>
            <w:proofErr w:type="spellEnd"/>
            <w:r>
              <w:rPr>
                <w:sz w:val="28"/>
                <w:szCs w:val="28"/>
              </w:rPr>
              <w:t xml:space="preserve">. да – </w:t>
            </w:r>
            <w:r w:rsidR="00A94162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A94162" w:rsidRDefault="00A94162" w:rsidP="00147120">
      <w:pPr>
        <w:pStyle w:val="11"/>
        <w:tabs>
          <w:tab w:val="left" w:pos="943"/>
        </w:tabs>
        <w:spacing w:after="280" w:line="276" w:lineRule="auto"/>
        <w:ind w:left="940" w:firstLine="0"/>
        <w:jc w:val="both"/>
        <w:rPr>
          <w:sz w:val="28"/>
          <w:szCs w:val="28"/>
        </w:rPr>
      </w:pPr>
    </w:p>
    <w:p w:rsidR="00597E4B" w:rsidRPr="00147120" w:rsidRDefault="00A94162" w:rsidP="00147120">
      <w:pPr>
        <w:pStyle w:val="11"/>
        <w:tabs>
          <w:tab w:val="left" w:pos="943"/>
        </w:tabs>
        <w:spacing w:after="280" w:line="276" w:lineRule="auto"/>
        <w:ind w:left="94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Подготовила педагог: ______________ Кипкеева М.Х.</w:t>
      </w:r>
    </w:p>
    <w:sectPr w:rsidR="00597E4B" w:rsidRPr="00147120" w:rsidSect="00F14CBA">
      <w:pgSz w:w="11900" w:h="16840"/>
      <w:pgMar w:top="1124" w:right="772" w:bottom="578" w:left="1354" w:header="696" w:footer="15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93" w:rsidRDefault="00421993">
      <w:r>
        <w:separator/>
      </w:r>
    </w:p>
  </w:endnote>
  <w:endnote w:type="continuationSeparator" w:id="0">
    <w:p w:rsidR="00421993" w:rsidRDefault="0042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93" w:rsidRDefault="00421993"/>
  </w:footnote>
  <w:footnote w:type="continuationSeparator" w:id="0">
    <w:p w:rsidR="00421993" w:rsidRDefault="004219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4498"/>
    <w:multiLevelType w:val="multilevel"/>
    <w:tmpl w:val="8E72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B2F1E"/>
    <w:multiLevelType w:val="multilevel"/>
    <w:tmpl w:val="811EF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014013"/>
    <w:multiLevelType w:val="multilevel"/>
    <w:tmpl w:val="9ADC89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B16C9"/>
    <w:multiLevelType w:val="multilevel"/>
    <w:tmpl w:val="CA804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B7961"/>
    <w:multiLevelType w:val="multilevel"/>
    <w:tmpl w:val="A26C8C3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7E4B"/>
    <w:rsid w:val="00043DDE"/>
    <w:rsid w:val="00147120"/>
    <w:rsid w:val="00421993"/>
    <w:rsid w:val="00597E4B"/>
    <w:rsid w:val="005B25BC"/>
    <w:rsid w:val="00A94162"/>
    <w:rsid w:val="00BA6380"/>
    <w:rsid w:val="00DC72C1"/>
    <w:rsid w:val="00F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after="290" w:line="257" w:lineRule="auto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4C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CB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147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pacing w:after="290" w:line="257" w:lineRule="auto"/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4C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CBA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147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95</cp:lastModifiedBy>
  <cp:revision>2</cp:revision>
  <dcterms:created xsi:type="dcterms:W3CDTF">2021-12-02T19:28:00Z</dcterms:created>
  <dcterms:modified xsi:type="dcterms:W3CDTF">2021-12-02T19:28:00Z</dcterms:modified>
</cp:coreProperties>
</file>